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C8" w:rsidRDefault="00847C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D0DC8" w:rsidRDefault="00847C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«Средняя общеобразовательная школа № 115 г. Челябинска»</w:t>
      </w:r>
    </w:p>
    <w:p w:rsidR="00CD0DC8" w:rsidRDefault="00847C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(МБОУ «СОШ № 115 г. Челябинска»)</w:t>
      </w:r>
    </w:p>
    <w:p w:rsidR="00CD0DC8" w:rsidRDefault="00CD0DC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D0DC8" w:rsidRDefault="00847CB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:rsidR="00CD0DC8" w:rsidRDefault="00847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по результатам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мониторинга индивидуальных достижений обучающихся </w:t>
      </w:r>
    </w:p>
    <w:p w:rsidR="00CD0DC8" w:rsidRDefault="00847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при освоении образовательных программ начального общего образования</w:t>
      </w:r>
    </w:p>
    <w:p w:rsidR="00CD0DC8" w:rsidRDefault="00847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2021-2022 учебный год</w:t>
      </w:r>
    </w:p>
    <w:p w:rsidR="00CD0DC8" w:rsidRDefault="00CD0DC8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D0DC8" w:rsidRDefault="00847CB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11 октября 2022 года</w:t>
      </w:r>
    </w:p>
    <w:p w:rsidR="00CD0DC8" w:rsidRDefault="00847CB5">
      <w:pPr>
        <w:pStyle w:val="af6"/>
        <w:spacing w:after="0"/>
        <w:ind w:firstLine="720"/>
        <w:jc w:val="both"/>
        <w:rPr>
          <w:rFonts w:eastAsia="Times New Roman"/>
          <w:lang w:eastAsia="en-US"/>
        </w:rPr>
      </w:pPr>
      <w:r>
        <w:rPr>
          <w:rFonts w:eastAsia="Times New Roman"/>
        </w:rPr>
        <w:t xml:space="preserve">В соответствии с  приказом Министерства образования и науки Челябинской области от На основании приказа Министерства образования </w:t>
      </w:r>
      <w:r>
        <w:rPr>
          <w:rFonts w:eastAsia="Times New Roman"/>
        </w:rPr>
        <w:t>и науки Челябинской области от 25.08.2022 № 02/1869 «О проведения диагностики уровня индивидуальных достижений (</w:t>
      </w:r>
      <w:proofErr w:type="spellStart"/>
      <w:r>
        <w:rPr>
          <w:rFonts w:eastAsia="Times New Roman"/>
        </w:rPr>
        <w:t>метапредметных</w:t>
      </w:r>
      <w:proofErr w:type="spellEnd"/>
      <w:r>
        <w:rPr>
          <w:rFonts w:eastAsia="Times New Roman"/>
        </w:rPr>
        <w:t xml:space="preserve"> планируемых результатов и функциональной грамотности) обучающихся 5-х классов (по программе предыдущего года обучения) в общеобра</w:t>
      </w:r>
      <w:r>
        <w:rPr>
          <w:rFonts w:eastAsia="Times New Roman"/>
        </w:rPr>
        <w:t>зовательных организациях Челябинской области в 2022 году</w:t>
      </w:r>
      <w:proofErr w:type="gramStart"/>
      <w:r>
        <w:rPr>
          <w:rFonts w:eastAsia="Times New Roman"/>
        </w:rPr>
        <w:t>»п</w:t>
      </w:r>
      <w:proofErr w:type="gramEnd"/>
      <w:r>
        <w:rPr>
          <w:rFonts w:eastAsia="Times New Roman"/>
        </w:rPr>
        <w:t xml:space="preserve">риказом Комитета по делам образования города Челябинска от </w:t>
      </w:r>
      <w:proofErr w:type="gramStart"/>
      <w:r>
        <w:rPr>
          <w:rFonts w:eastAsia="Times New Roman"/>
        </w:rPr>
        <w:t>31.08.2022 № 2024-у «Об организации регионального мониторингового исследования индивидуальных достижений обучающихся 5-х классов», приказом</w:t>
      </w:r>
      <w:r>
        <w:rPr>
          <w:rFonts w:eastAsia="Times New Roman"/>
        </w:rPr>
        <w:t xml:space="preserve"> </w:t>
      </w:r>
      <w:r>
        <w:t>МБОУ «СОШ № 115 г. Челябинска» от 06.09.2022 №427 «Об организации регионального исследования качества образования при освоении образовательных программ начального общего образования в 5-х классах», была проведена диагностика уровня индивидуальных достижен</w:t>
      </w:r>
      <w:r>
        <w:t>ий обучающихся 5-х классов в следующие сроки: 15.09</w:t>
      </w:r>
      <w:r>
        <w:rPr>
          <w:rFonts w:eastAsia="Times New Roman"/>
          <w:lang w:eastAsia="en-US"/>
        </w:rPr>
        <w:t>.2022г.</w:t>
      </w:r>
      <w:proofErr w:type="gramEnd"/>
    </w:p>
    <w:p w:rsidR="00CD0DC8" w:rsidRDefault="0084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проведения комплексной работы – итоговая оценка индивидуального уровня достижения младшими школьниками планируемых результатов освоения междисциплинарной программы «Формирование универсальных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действий. Чтение: работа с текстом» основной образовательной программы начального общего образования по разделам </w:t>
      </w:r>
    </w:p>
    <w:p w:rsidR="00CD0DC8" w:rsidRDefault="0084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информации и понимание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«Преобразование и интерпретация информации», «Оценка информации» и функциональной грамотно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CD0DC8" w:rsidRDefault="0084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 начального общего образования достаточно широк и не может быть оценен в полном объеме в ограниченный период времени, поэтому на итоговую оценку выносится часть планируемых результатов.</w:t>
      </w:r>
    </w:p>
    <w:p w:rsidR="00CD0DC8" w:rsidRDefault="0084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зультатов, не включенных в итоговую оценку, определяется в ходе текущего контроля успеваемости и промежуточной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фиксируется на бумажных и/или электронных носителях (в журналах, портфеле достижений и т.п.).</w:t>
      </w:r>
    </w:p>
    <w:p w:rsidR="00CD0DC8" w:rsidRDefault="0084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выполнения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ложенных итоговых работ включаются в накопленную оценку.</w:t>
      </w:r>
    </w:p>
    <w:p w:rsidR="00CD0DC8" w:rsidRDefault="0084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программы, проверяемые с помощью комплексной работы, определялись на основе междисциплинарной программы «Формирование универсальных учебных действий. Чтение: работа с текстом» Распределение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2-ти заданий по разделам программы представлено в таблице 1.</w:t>
      </w:r>
    </w:p>
    <w:p w:rsidR="00CD0DC8" w:rsidRDefault="00847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CD0DC8" w:rsidRDefault="00847C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Распределение заданий по разделам программы</w:t>
      </w:r>
    </w:p>
    <w:p w:rsidR="00CD0DC8" w:rsidRDefault="00CD0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Look w:val="04A0"/>
      </w:tblPr>
      <w:tblGrid>
        <w:gridCol w:w="562"/>
        <w:gridCol w:w="3119"/>
        <w:gridCol w:w="2693"/>
        <w:gridCol w:w="2971"/>
      </w:tblGrid>
      <w:tr w:rsidR="00CD0DC8">
        <w:tc>
          <w:tcPr>
            <w:tcW w:w="562" w:type="dxa"/>
          </w:tcPr>
          <w:p w:rsidR="00CD0DC8" w:rsidRDefault="00CD0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693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базового уровня сложности</w:t>
            </w:r>
          </w:p>
        </w:tc>
        <w:tc>
          <w:tcPr>
            <w:tcW w:w="2971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уровня сложности</w:t>
            </w:r>
          </w:p>
        </w:tc>
      </w:tr>
      <w:tr w:rsidR="00CD0DC8">
        <w:tc>
          <w:tcPr>
            <w:tcW w:w="562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информации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1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DC8">
        <w:tc>
          <w:tcPr>
            <w:tcW w:w="562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19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и интерпретация информации </w:t>
            </w:r>
          </w:p>
        </w:tc>
        <w:tc>
          <w:tcPr>
            <w:tcW w:w="2693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0DC8">
        <w:tc>
          <w:tcPr>
            <w:tcW w:w="562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информации</w:t>
            </w:r>
          </w:p>
        </w:tc>
        <w:tc>
          <w:tcPr>
            <w:tcW w:w="2693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</w:tcPr>
          <w:p w:rsidR="00CD0DC8" w:rsidRDefault="00CD0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DC8">
        <w:tc>
          <w:tcPr>
            <w:tcW w:w="562" w:type="dxa"/>
          </w:tcPr>
          <w:p w:rsidR="00CD0DC8" w:rsidRDefault="00CD0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1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CD0DC8" w:rsidRDefault="00CD0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C8" w:rsidRDefault="0084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 базового уровня сложности – 9 (67%), повышенного – 3 (33%). Предложенные задания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компетентностно-ориентированного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сформулированы таким образом, чтобы обучающиеся могли продемонстрировать способность выполнять задания по разным инструкциям: выбор правильного ответа из нескольких вариантов – 4 задания, со свободным кратким однозначным ответом – 2 задания, множественный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– 2 задания, установление последовательности – 2 задания, установление соответствия – 2 задания. Отличают задачные формулировки инструкции: отметить верные ответы разными условными знаками: +,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. Способность ученика выполнять задания по разнообразным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инструкциям свидетельствует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обобщенных действий – умении учиться.</w:t>
      </w:r>
    </w:p>
    <w:p w:rsidR="00CD0DC8" w:rsidRDefault="0084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2 указаны номера заданий, разделы программы и проверяемые результаты, уровень сложности заданий, время на их выполнение и баллы за выполнение заданий.</w:t>
      </w:r>
    </w:p>
    <w:p w:rsidR="00CD0DC8" w:rsidRDefault="00CD0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C8" w:rsidRDefault="00847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</w:p>
    <w:p w:rsidR="00CD0DC8" w:rsidRDefault="00847C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Распределение заданий базового и повышенного уровней оценки</w:t>
      </w:r>
    </w:p>
    <w:p w:rsidR="00CD0DC8" w:rsidRDefault="00847C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функциональной грамотности</w:t>
      </w:r>
    </w:p>
    <w:p w:rsidR="00CD0DC8" w:rsidRDefault="00CD0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Look w:val="04A0"/>
      </w:tblPr>
      <w:tblGrid>
        <w:gridCol w:w="562"/>
        <w:gridCol w:w="3119"/>
        <w:gridCol w:w="2693"/>
        <w:gridCol w:w="2971"/>
      </w:tblGrid>
      <w:tr w:rsidR="00CD0DC8">
        <w:tc>
          <w:tcPr>
            <w:tcW w:w="562" w:type="dxa"/>
          </w:tcPr>
          <w:p w:rsidR="00CD0DC8" w:rsidRDefault="00CD0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</w:p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2693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базового уровня </w:t>
            </w:r>
          </w:p>
        </w:tc>
        <w:tc>
          <w:tcPr>
            <w:tcW w:w="2971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повышенного уровня </w:t>
            </w:r>
          </w:p>
        </w:tc>
      </w:tr>
      <w:tr w:rsidR="00CD0DC8">
        <w:tc>
          <w:tcPr>
            <w:tcW w:w="562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</w:t>
            </w:r>
          </w:p>
        </w:tc>
        <w:tc>
          <w:tcPr>
            <w:tcW w:w="2693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DC8">
        <w:tc>
          <w:tcPr>
            <w:tcW w:w="562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</w:t>
            </w:r>
          </w:p>
        </w:tc>
        <w:tc>
          <w:tcPr>
            <w:tcW w:w="2693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DC8">
        <w:tc>
          <w:tcPr>
            <w:tcW w:w="562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693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DC8">
        <w:tc>
          <w:tcPr>
            <w:tcW w:w="562" w:type="dxa"/>
          </w:tcPr>
          <w:p w:rsidR="00CD0DC8" w:rsidRDefault="00CD0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D0DC8" w:rsidRDefault="00847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</w:tcPr>
          <w:p w:rsidR="00CD0DC8" w:rsidRDefault="00847C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CD0DC8" w:rsidRDefault="00CD0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C8" w:rsidRDefault="0084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работе по оценке функциональной грамотности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задания базового уровня (оцениваются в 1 балл) и 3 задания повышенного уровня (оцениваются в 2 балла).</w:t>
      </w:r>
    </w:p>
    <w:p w:rsidR="00CD0DC8" w:rsidRDefault="00CD0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C8" w:rsidRDefault="00847C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Результаты выполнения РИКО учащимися 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-х классов </w:t>
      </w:r>
    </w:p>
    <w:p w:rsidR="00CD0DC8" w:rsidRDefault="00CD0D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"/>
        <w:gridCol w:w="1391"/>
        <w:gridCol w:w="1264"/>
        <w:gridCol w:w="1264"/>
        <w:gridCol w:w="1264"/>
        <w:gridCol w:w="1264"/>
        <w:gridCol w:w="1264"/>
        <w:gridCol w:w="1264"/>
      </w:tblGrid>
      <w:tr w:rsidR="00CD0DC8">
        <w:trPr>
          <w:jc w:val="center"/>
        </w:trPr>
        <w:tc>
          <w:tcPr>
            <w:tcW w:w="596" w:type="dxa"/>
            <w:shd w:val="clear" w:color="auto" w:fill="auto"/>
          </w:tcPr>
          <w:p w:rsidR="00CD0DC8" w:rsidRDefault="00CD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CD0DC8" w:rsidRDefault="00CD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3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3792" w:type="dxa"/>
            <w:gridSpan w:val="3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Функциональная грамотность</w:t>
            </w:r>
          </w:p>
        </w:tc>
      </w:tr>
      <w:tr w:rsidR="00CD0DC8">
        <w:trPr>
          <w:jc w:val="center"/>
        </w:trPr>
        <w:tc>
          <w:tcPr>
            <w:tcW w:w="596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1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недост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повыш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недост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64" w:type="dxa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повыш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D0DC8">
        <w:trPr>
          <w:jc w:val="center"/>
        </w:trPr>
        <w:tc>
          <w:tcPr>
            <w:tcW w:w="596" w:type="dxa"/>
            <w:shd w:val="clear" w:color="auto" w:fill="auto"/>
          </w:tcPr>
          <w:p w:rsidR="00CD0DC8" w:rsidRDefault="0084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91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3-12%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9-38%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12-50%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6-25%</w:t>
            </w:r>
          </w:p>
        </w:tc>
        <w:tc>
          <w:tcPr>
            <w:tcW w:w="1264" w:type="dxa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18-75%</w:t>
            </w:r>
          </w:p>
        </w:tc>
        <w:tc>
          <w:tcPr>
            <w:tcW w:w="1264" w:type="dxa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0DC8">
        <w:trPr>
          <w:jc w:val="center"/>
        </w:trPr>
        <w:tc>
          <w:tcPr>
            <w:tcW w:w="596" w:type="dxa"/>
            <w:shd w:val="clear" w:color="auto" w:fill="auto"/>
          </w:tcPr>
          <w:p w:rsidR="00CD0DC8" w:rsidRDefault="0084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91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9-39%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10-43%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4-18%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10-43%</w:t>
            </w:r>
          </w:p>
        </w:tc>
        <w:tc>
          <w:tcPr>
            <w:tcW w:w="1264" w:type="dxa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13-57%</w:t>
            </w:r>
          </w:p>
        </w:tc>
        <w:tc>
          <w:tcPr>
            <w:tcW w:w="1264" w:type="dxa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0DC8">
        <w:trPr>
          <w:jc w:val="center"/>
        </w:trPr>
        <w:tc>
          <w:tcPr>
            <w:tcW w:w="596" w:type="dxa"/>
            <w:shd w:val="clear" w:color="auto" w:fill="auto"/>
          </w:tcPr>
          <w:p w:rsidR="00CD0DC8" w:rsidRDefault="0084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91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1-5%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9-41%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12-54%</w:t>
            </w:r>
          </w:p>
        </w:tc>
        <w:tc>
          <w:tcPr>
            <w:tcW w:w="1264" w:type="dxa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1-5%</w:t>
            </w:r>
          </w:p>
        </w:tc>
        <w:tc>
          <w:tcPr>
            <w:tcW w:w="1264" w:type="dxa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14-64%</w:t>
            </w:r>
          </w:p>
        </w:tc>
        <w:tc>
          <w:tcPr>
            <w:tcW w:w="1264" w:type="dxa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7-31%</w:t>
            </w:r>
          </w:p>
        </w:tc>
      </w:tr>
      <w:tr w:rsidR="00CD0DC8">
        <w:trPr>
          <w:jc w:val="center"/>
        </w:trPr>
        <w:tc>
          <w:tcPr>
            <w:tcW w:w="1987" w:type="dxa"/>
            <w:gridSpan w:val="2"/>
            <w:shd w:val="clear" w:color="auto" w:fill="auto"/>
          </w:tcPr>
          <w:p w:rsidR="00CD0DC8" w:rsidRDefault="0084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 по параллели</w:t>
            </w:r>
          </w:p>
        </w:tc>
        <w:tc>
          <w:tcPr>
            <w:tcW w:w="1264" w:type="dxa"/>
            <w:shd w:val="clear" w:color="auto" w:fill="auto"/>
          </w:tcPr>
          <w:p w:rsidR="00CD0DC8" w:rsidRDefault="00CD0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13-18%</w:t>
            </w:r>
          </w:p>
        </w:tc>
        <w:tc>
          <w:tcPr>
            <w:tcW w:w="1264" w:type="dxa"/>
            <w:shd w:val="clear" w:color="auto" w:fill="auto"/>
          </w:tcPr>
          <w:p w:rsidR="00CD0DC8" w:rsidRDefault="00CD0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28-41%</w:t>
            </w:r>
          </w:p>
        </w:tc>
        <w:tc>
          <w:tcPr>
            <w:tcW w:w="1264" w:type="dxa"/>
            <w:shd w:val="clear" w:color="auto" w:fill="auto"/>
          </w:tcPr>
          <w:p w:rsidR="00CD0DC8" w:rsidRDefault="00CD0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28-41%</w:t>
            </w:r>
          </w:p>
        </w:tc>
        <w:tc>
          <w:tcPr>
            <w:tcW w:w="1264" w:type="dxa"/>
            <w:shd w:val="clear" w:color="auto" w:fill="auto"/>
          </w:tcPr>
          <w:p w:rsidR="00CD0DC8" w:rsidRDefault="00CD0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17-25%</w:t>
            </w:r>
          </w:p>
        </w:tc>
        <w:tc>
          <w:tcPr>
            <w:tcW w:w="1264" w:type="dxa"/>
          </w:tcPr>
          <w:p w:rsidR="00CD0DC8" w:rsidRDefault="00CD0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45-65%</w:t>
            </w:r>
          </w:p>
        </w:tc>
        <w:tc>
          <w:tcPr>
            <w:tcW w:w="1264" w:type="dxa"/>
          </w:tcPr>
          <w:p w:rsidR="00CD0DC8" w:rsidRDefault="00CD0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0DC8" w:rsidRDefault="00847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7-10%</w:t>
            </w:r>
          </w:p>
        </w:tc>
      </w:tr>
    </w:tbl>
    <w:p w:rsidR="00CD0DC8" w:rsidRDefault="00CD0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C8" w:rsidRDefault="00847C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Комплексную работу в рамках регионального мониторингового исследования индивидуальных достижений обучающихся 5-х классов выполняли 69 учащихся трех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МБОУ «СОШ № 115 г. Челябинска», что составило 62% от общего числа обучающихся 5-х классов, 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не выполняли учащиеся с ОВЗ. </w:t>
      </w:r>
    </w:p>
    <w:p w:rsidR="00CD0DC8" w:rsidRDefault="00847C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Недостаточный уровень показали учащиеся 5Б класса в разделах: математическая грамотность 39%, функциональная 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отность 43%. </w:t>
      </w:r>
    </w:p>
    <w:p w:rsidR="00CD0DC8" w:rsidRDefault="00CD0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C8" w:rsidRDefault="00847C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00675" cy="1885950"/>
            <wp:effectExtent l="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0DC8" w:rsidRDefault="00847CB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1</w:t>
      </w:r>
    </w:p>
    <w:p w:rsidR="00CD0DC8" w:rsidRDefault="00CD0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C8" w:rsidRDefault="00847CB5">
      <w:pPr>
        <w:pStyle w:val="af7"/>
        <w:ind w:firstLine="709"/>
        <w:jc w:val="both"/>
      </w:pPr>
      <w:r>
        <w:t>Сравнительный анализ результатов выполнения</w:t>
      </w:r>
      <w:r>
        <w:rPr>
          <w:spacing w:val="1"/>
        </w:rPr>
        <w:t xml:space="preserve"> </w:t>
      </w:r>
      <w:r>
        <w:t>по отдельным видам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20"/>
        </w:rPr>
        <w:t xml:space="preserve"> </w:t>
      </w:r>
      <w:r>
        <w:t>позволяет</w:t>
      </w:r>
      <w:r>
        <w:rPr>
          <w:spacing w:val="11"/>
        </w:rPr>
        <w:t xml:space="preserve"> </w:t>
      </w:r>
      <w:r>
        <w:t>сделать</w:t>
      </w:r>
      <w:r>
        <w:rPr>
          <w:spacing w:val="12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выводы:</w:t>
      </w:r>
    </w:p>
    <w:p w:rsidR="00CD0DC8" w:rsidRDefault="00847CB5">
      <w:pPr>
        <w:pStyle w:val="af7"/>
        <w:tabs>
          <w:tab w:val="left" w:pos="4396"/>
        </w:tabs>
        <w:ind w:firstLine="709"/>
        <w:jc w:val="both"/>
      </w:pPr>
      <w:r>
        <w:t>-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88"/>
        </w:rPr>
        <w:t xml:space="preserve"> </w:t>
      </w:r>
      <w:r>
        <w:t>грамотности</w:t>
      </w:r>
      <w:r>
        <w:tab/>
        <w:t>25</w:t>
      </w:r>
      <w:r>
        <w:rPr>
          <w:spacing w:val="49"/>
        </w:rPr>
        <w:t xml:space="preserve"> </w:t>
      </w:r>
      <w:r>
        <w:t>%</w:t>
      </w:r>
      <w:r>
        <w:rPr>
          <w:spacing w:val="59"/>
        </w:rPr>
        <w:t xml:space="preserve"> </w:t>
      </w:r>
      <w:r>
        <w:t>имеют</w:t>
      </w:r>
      <w:r>
        <w:rPr>
          <w:spacing w:val="15"/>
        </w:rPr>
        <w:t xml:space="preserve"> </w:t>
      </w:r>
      <w:r>
        <w:t>недостаточный</w:t>
      </w:r>
      <w:r>
        <w:rPr>
          <w:spacing w:val="23"/>
        </w:rPr>
        <w:t xml:space="preserve"> </w:t>
      </w:r>
      <w:r>
        <w:t>уровень</w:t>
      </w:r>
      <w:r>
        <w:rPr>
          <w:spacing w:val="-58"/>
        </w:rPr>
        <w:t xml:space="preserve"> </w:t>
      </w:r>
      <w:proofErr w:type="spellStart"/>
      <w:r>
        <w:t>с</w:t>
      </w:r>
      <w:r>
        <w:t>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рисунках);</w:t>
      </w:r>
    </w:p>
    <w:p w:rsidR="00CD0DC8" w:rsidRDefault="00847CB5">
      <w:pPr>
        <w:pStyle w:val="af7"/>
        <w:ind w:firstLine="709"/>
        <w:jc w:val="both"/>
      </w:pPr>
      <w:r>
        <w:rPr>
          <w:color w:val="000F00"/>
        </w:rPr>
        <w:t>-</w:t>
      </w:r>
      <w:r>
        <w:rPr>
          <w:color w:val="000F00"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rPr>
          <w:color w:val="13001F"/>
        </w:rPr>
        <w:t>при</w:t>
      </w:r>
      <w:r>
        <w:rPr>
          <w:color w:val="13001F"/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</w:t>
      </w:r>
      <w:proofErr w:type="spellStart"/>
      <w:r>
        <w:t>несплошные</w:t>
      </w:r>
      <w:proofErr w:type="spellEnd"/>
      <w:r>
        <w:t xml:space="preserve"> тексты), затрудняются в выполнении заданий</w:t>
      </w:r>
      <w:r>
        <w:rPr>
          <w:spacing w:val="1"/>
        </w:rPr>
        <w:t xml:space="preserve"> </w:t>
      </w:r>
      <w:r>
        <w:t>даже репродуктивного характера, затрудняются в поиске информации, данной в явном виде,</w:t>
      </w:r>
      <w:r>
        <w:rPr>
          <w:spacing w:val="1"/>
        </w:rPr>
        <w:t xml:space="preserve"> в </w:t>
      </w:r>
      <w:r>
        <w:t>соотношении</w:t>
      </w:r>
      <w:r>
        <w:rPr>
          <w:spacing w:val="16"/>
        </w:rPr>
        <w:t xml:space="preserve"> </w:t>
      </w:r>
      <w:r>
        <w:rPr>
          <w:color w:val="07001D"/>
        </w:rPr>
        <w:t>ее</w:t>
      </w:r>
      <w:r>
        <w:rPr>
          <w:color w:val="07001D"/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2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другого</w:t>
      </w:r>
      <w:r>
        <w:rPr>
          <w:spacing w:val="11"/>
        </w:rPr>
        <w:t xml:space="preserve"> </w:t>
      </w:r>
      <w:r>
        <w:t>источника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выводов.</w:t>
      </w:r>
    </w:p>
    <w:p w:rsidR="00CD0DC8" w:rsidRDefault="00847CB5">
      <w:pPr>
        <w:pStyle w:val="af7"/>
        <w:tabs>
          <w:tab w:val="left" w:pos="6582"/>
        </w:tabs>
        <w:ind w:firstLine="709"/>
        <w:jc w:val="both"/>
      </w:pPr>
      <w:r>
        <w:t>анализ 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 естественнонау</w:t>
      </w:r>
      <w:r>
        <w:t>чной грамотности свидетельствуют о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proofErr w:type="spellStart"/>
      <w:proofErr w:type="gramStart"/>
      <w:r>
        <w:t>практико-ориентированности</w:t>
      </w:r>
      <w:proofErr w:type="spellEnd"/>
      <w:proofErr w:type="gramEnd"/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оторванности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 xml:space="preserve">свидетельствуют,  </w:t>
      </w:r>
      <w:r>
        <w:rPr>
          <w:spacing w:val="26"/>
        </w:rPr>
        <w:t xml:space="preserve"> </w:t>
      </w:r>
      <w:r>
        <w:t xml:space="preserve">что  </w:t>
      </w:r>
      <w:r>
        <w:rPr>
          <w:spacing w:val="46"/>
        </w:rPr>
        <w:t xml:space="preserve"> </w:t>
      </w:r>
      <w:r>
        <w:rPr>
          <w:color w:val="080808"/>
        </w:rPr>
        <w:t xml:space="preserve">в  </w:t>
      </w:r>
      <w:r>
        <w:rPr>
          <w:color w:val="080808"/>
          <w:spacing w:val="36"/>
        </w:rPr>
        <w:t xml:space="preserve"> </w:t>
      </w:r>
      <w:r>
        <w:rPr>
          <w:color w:val="0F0528"/>
        </w:rPr>
        <w:t xml:space="preserve">целом  </w:t>
      </w:r>
      <w:r>
        <w:rPr>
          <w:color w:val="0F0528"/>
          <w:spacing w:val="46"/>
        </w:rPr>
        <w:t xml:space="preserve"> </w:t>
      </w:r>
      <w:r>
        <w:t xml:space="preserve">у  </w:t>
      </w:r>
      <w:r>
        <w:rPr>
          <w:spacing w:val="37"/>
        </w:rPr>
        <w:t xml:space="preserve"> </w:t>
      </w:r>
      <w:proofErr w:type="gramStart"/>
      <w:r>
        <w:t>обучающихся</w:t>
      </w:r>
      <w:proofErr w:type="gramEnd"/>
      <w:r>
        <w:t xml:space="preserve"> недостаточно</w:t>
      </w:r>
      <w:r>
        <w:rPr>
          <w:spacing w:val="18"/>
        </w:rPr>
        <w:t xml:space="preserve"> </w:t>
      </w:r>
      <w:r>
        <w:t xml:space="preserve">сформированы </w:t>
      </w:r>
      <w:r>
        <w:rPr>
          <w:spacing w:val="-58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rPr>
          <w:color w:val="000115"/>
        </w:rPr>
        <w:t>с</w:t>
      </w:r>
      <w:r>
        <w:rPr>
          <w:color w:val="000115"/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предложенной</w:t>
      </w:r>
      <w:r>
        <w:rPr>
          <w:spacing w:val="31"/>
        </w:rPr>
        <w:t xml:space="preserve"> </w:t>
      </w:r>
      <w:r>
        <w:t>ситуации</w:t>
      </w:r>
    </w:p>
    <w:p w:rsidR="00CD0DC8" w:rsidRDefault="00847CB5">
      <w:pPr>
        <w:pStyle w:val="af9"/>
        <w:numPr>
          <w:ilvl w:val="0"/>
          <w:numId w:val="6"/>
        </w:numPr>
        <w:tabs>
          <w:tab w:val="left" w:pos="734"/>
        </w:tabs>
        <w:ind w:left="0" w:right="0" w:firstLine="709"/>
      </w:pPr>
      <w:r>
        <w:rPr>
          <w:sz w:val="24"/>
        </w:rPr>
        <w:t>невысокий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color w:val="001300"/>
          <w:sz w:val="24"/>
        </w:rPr>
        <w:t>задач</w:t>
      </w:r>
      <w:r>
        <w:rPr>
          <w:color w:val="001300"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38"/>
          <w:sz w:val="24"/>
        </w:rPr>
        <w:t xml:space="preserve"> </w:t>
      </w:r>
      <w:r>
        <w:rPr>
          <w:color w:val="000013"/>
          <w:sz w:val="24"/>
        </w:rPr>
        <w:t>с</w:t>
      </w:r>
      <w:r>
        <w:rPr>
          <w:color w:val="000013"/>
          <w:spacing w:val="18"/>
          <w:sz w:val="24"/>
        </w:rPr>
        <w:t xml:space="preserve"> </w:t>
      </w:r>
      <w:r>
        <w:rPr>
          <w:sz w:val="24"/>
        </w:rPr>
        <w:t>одной</w:t>
      </w:r>
      <w:r>
        <w:rPr>
          <w:spacing w:val="3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35"/>
          <w:sz w:val="24"/>
        </w:rPr>
        <w:t xml:space="preserve"> </w:t>
      </w:r>
      <w:r>
        <w:rPr>
          <w:sz w:val="24"/>
        </w:rPr>
        <w:t>необычным</w:t>
      </w:r>
      <w:r>
        <w:rPr>
          <w:spacing w:val="41"/>
          <w:sz w:val="24"/>
        </w:rPr>
        <w:t xml:space="preserve"> </w:t>
      </w:r>
      <w:r>
        <w:rPr>
          <w:color w:val="05002F"/>
          <w:sz w:val="24"/>
        </w:rPr>
        <w:t>для</w:t>
      </w:r>
      <w:r>
        <w:rPr>
          <w:color w:val="05002F"/>
          <w:spacing w:val="20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форматом </w:t>
      </w:r>
      <w:r>
        <w:t>предъявляемых задач, который существенно отличается от традиционных задач большим</w:t>
      </w:r>
      <w:r>
        <w:rPr>
          <w:spacing w:val="1"/>
        </w:rPr>
        <w:t xml:space="preserve"> </w:t>
      </w:r>
      <w:r>
        <w:t>объемом</w:t>
      </w:r>
      <w:r>
        <w:rPr>
          <w:spacing w:val="17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2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proofErr w:type="gramEnd"/>
      <w:r>
        <w:rPr>
          <w:spacing w:val="7"/>
        </w:rPr>
        <w:t xml:space="preserve"> </w:t>
      </w:r>
      <w:r>
        <w:t>проблемным</w:t>
      </w:r>
      <w:r>
        <w:rPr>
          <w:spacing w:val="28"/>
        </w:rPr>
        <w:t xml:space="preserve"> </w:t>
      </w:r>
      <w:r>
        <w:t>характером.</w:t>
      </w:r>
    </w:p>
    <w:p w:rsidR="00CD0DC8" w:rsidRDefault="00847CB5">
      <w:pPr>
        <w:pStyle w:val="af9"/>
        <w:numPr>
          <w:ilvl w:val="0"/>
          <w:numId w:val="6"/>
        </w:numPr>
        <w:tabs>
          <w:tab w:val="left" w:pos="671"/>
        </w:tabs>
        <w:ind w:left="0" w:right="0" w:firstLine="709"/>
        <w:rPr>
          <w:sz w:val="24"/>
        </w:rPr>
      </w:pPr>
      <w:r>
        <w:rPr>
          <w:sz w:val="24"/>
        </w:rPr>
        <w:t>невысокий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 финансовой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4"/>
          <w:sz w:val="24"/>
        </w:rPr>
        <w:t xml:space="preserve"> </w:t>
      </w:r>
      <w:r>
        <w:rPr>
          <w:color w:val="8C85B3"/>
          <w:sz w:val="24"/>
        </w:rPr>
        <w:t>о</w:t>
      </w:r>
      <w:r>
        <w:rPr>
          <w:color w:val="8C85B3"/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 становления.</w:t>
      </w:r>
    </w:p>
    <w:p w:rsidR="00CD0DC8" w:rsidRDefault="00847CB5">
      <w:pPr>
        <w:pStyle w:val="af7"/>
        <w:ind w:firstLine="709"/>
        <w:jc w:val="both"/>
      </w:pPr>
      <w:r>
        <w:t>Разработанные</w:t>
      </w:r>
      <w:r>
        <w:rPr>
          <w:spacing w:val="1"/>
        </w:rPr>
        <w:t xml:space="preserve"> </w:t>
      </w:r>
      <w:r>
        <w:rPr>
          <w:color w:val="0F0008"/>
        </w:rPr>
        <w:t>задания,</w:t>
      </w:r>
      <w:r>
        <w:rPr>
          <w:color w:val="0F0008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читательскую,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математическую грамотность,</w:t>
      </w:r>
      <w:r>
        <w:rPr>
          <w:spacing w:val="1"/>
        </w:rPr>
        <w:t xml:space="preserve"> </w:t>
      </w:r>
      <w:r>
        <w:t xml:space="preserve">направлены </w:t>
      </w:r>
      <w:r>
        <w:rPr>
          <w:color w:val="050016"/>
        </w:rPr>
        <w:t xml:space="preserve">не </w:t>
      </w:r>
      <w:r>
        <w:t xml:space="preserve">только </w:t>
      </w:r>
      <w:r>
        <w:rPr>
          <w:color w:val="01000F"/>
        </w:rPr>
        <w:t xml:space="preserve">и </w:t>
      </w:r>
      <w:r>
        <w:rPr>
          <w:color w:val="0A0011"/>
        </w:rPr>
        <w:t xml:space="preserve">не </w:t>
      </w:r>
      <w:r>
        <w:t>столько на диагностику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rPr>
          <w:color w:val="03001D"/>
        </w:rPr>
        <w:t>на</w:t>
      </w:r>
      <w:r>
        <w:rPr>
          <w:color w:val="03001D"/>
          <w:spacing w:val="1"/>
        </w:rPr>
        <w:t xml:space="preserve"> </w:t>
      </w:r>
      <w:r>
        <w:t>ознаком</w:t>
      </w:r>
      <w:r>
        <w:t>ление</w:t>
      </w:r>
      <w:r>
        <w:rPr>
          <w:spacing w:val="1"/>
        </w:rPr>
        <w:t xml:space="preserve"> </w:t>
      </w:r>
      <w:r>
        <w:rPr>
          <w:color w:val="000811"/>
        </w:rPr>
        <w:t>с</w:t>
      </w:r>
      <w:r>
        <w:rPr>
          <w:color w:val="000811"/>
          <w:spacing w:val="1"/>
        </w:rPr>
        <w:t xml:space="preserve"> </w:t>
      </w:r>
      <w:r>
        <w:t>концептуальными рамками этого вида функциональной грамотности и применение задач в</w:t>
      </w:r>
      <w:r>
        <w:rPr>
          <w:spacing w:val="-57"/>
        </w:rPr>
        <w:t xml:space="preserve"> </w:t>
      </w:r>
      <w:r>
        <w:t xml:space="preserve">качестве инструментария </w:t>
      </w:r>
      <w:r>
        <w:rPr>
          <w:color w:val="010028"/>
        </w:rPr>
        <w:t xml:space="preserve">для </w:t>
      </w:r>
      <w:r>
        <w:t>формирования финансовой грамотности учащихся. Анализ</w:t>
      </w:r>
      <w:r>
        <w:rPr>
          <w:spacing w:val="1"/>
        </w:rPr>
        <w:t xml:space="preserve"> </w:t>
      </w:r>
      <w:r>
        <w:t>показал</w:t>
      </w:r>
      <w:r>
        <w:rPr>
          <w:spacing w:val="1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дефициты</w:t>
      </w:r>
      <w:r>
        <w:rPr>
          <w:spacing w:val="1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финансовой</w:t>
      </w:r>
      <w:r>
        <w:rPr>
          <w:spacing w:val="20"/>
        </w:rPr>
        <w:t xml:space="preserve"> </w:t>
      </w:r>
      <w:r>
        <w:t>грамотности</w:t>
      </w:r>
      <w:r>
        <w:rPr>
          <w:spacing w:val="20"/>
        </w:rPr>
        <w:t xml:space="preserve"> </w:t>
      </w:r>
      <w:r>
        <w:t>учащихся.</w:t>
      </w:r>
    </w:p>
    <w:p w:rsidR="00CD0DC8" w:rsidRDefault="00CD0DC8">
      <w:pPr>
        <w:pStyle w:val="af7"/>
        <w:ind w:firstLine="709"/>
        <w:rPr>
          <w:sz w:val="27"/>
        </w:rPr>
      </w:pPr>
    </w:p>
    <w:p w:rsidR="00CD0DC8" w:rsidRDefault="00847CB5">
      <w:pPr>
        <w:pStyle w:val="Heading1"/>
        <w:ind w:left="0" w:firstLine="709"/>
        <w:jc w:val="both"/>
        <w:rPr>
          <w:u w:val="none"/>
        </w:rPr>
      </w:pPr>
      <w:r>
        <w:rPr>
          <w:spacing w:val="-28"/>
        </w:rPr>
        <w:t xml:space="preserve"> </w:t>
      </w:r>
      <w:r>
        <w:t>Рекомендации</w:t>
      </w:r>
      <w:proofErr w:type="gramStart"/>
      <w:r>
        <w:rPr>
          <w:spacing w:val="17"/>
        </w:rPr>
        <w:t xml:space="preserve"> </w:t>
      </w:r>
      <w:r>
        <w:t>:</w:t>
      </w:r>
      <w:proofErr w:type="gramEnd"/>
    </w:p>
    <w:p w:rsidR="00CD0DC8" w:rsidRDefault="00847CB5">
      <w:pPr>
        <w:pStyle w:val="af9"/>
        <w:numPr>
          <w:ilvl w:val="1"/>
          <w:numId w:val="6"/>
        </w:numPr>
        <w:tabs>
          <w:tab w:val="left" w:pos="1037"/>
        </w:tabs>
        <w:ind w:left="0" w:right="0" w:firstLine="709"/>
        <w:rPr>
          <w:sz w:val="24"/>
        </w:rPr>
      </w:pPr>
      <w:proofErr w:type="gramStart"/>
      <w:r>
        <w:rPr>
          <w:sz w:val="24"/>
        </w:rPr>
        <w:t xml:space="preserve">Учителям </w:t>
      </w:r>
      <w:r>
        <w:rPr>
          <w:sz w:val="24"/>
        </w:rPr>
        <w:t>начальных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формированию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как</w:t>
      </w:r>
      <w:r>
        <w:rPr>
          <w:spacing w:val="60"/>
          <w:sz w:val="24"/>
        </w:rPr>
        <w:t xml:space="preserve"> </w:t>
      </w:r>
      <w:r>
        <w:rPr>
          <w:sz w:val="24"/>
        </w:rPr>
        <w:t>одного из основных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   ФГОС HOO,</w:t>
      </w:r>
      <w:r>
        <w:rPr>
          <w:spacing w:val="-57"/>
          <w:sz w:val="24"/>
        </w:rPr>
        <w:t xml:space="preserve"> </w:t>
      </w:r>
      <w:r>
        <w:rPr>
          <w:color w:val="01151F"/>
          <w:sz w:val="24"/>
        </w:rPr>
        <w:t>в</w:t>
      </w:r>
      <w:r>
        <w:rPr>
          <w:color w:val="01151F"/>
          <w:spacing w:val="1"/>
          <w:sz w:val="24"/>
        </w:rPr>
        <w:t xml:space="preserve"> </w:t>
      </w:r>
      <w:r>
        <w:rPr>
          <w:sz w:val="24"/>
        </w:rPr>
        <w:t>рамках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color w:val="080018"/>
          <w:sz w:val="24"/>
        </w:rPr>
        <w:t>с</w:t>
      </w:r>
      <w:r>
        <w:rPr>
          <w:color w:val="080018"/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color w:val="050126"/>
          <w:sz w:val="24"/>
        </w:rPr>
        <w:t>у</w:t>
      </w:r>
      <w:r>
        <w:rPr>
          <w:color w:val="050126"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proofErr w:type="gramEnd"/>
      <w:r>
        <w:rPr>
          <w:sz w:val="24"/>
        </w:rPr>
        <w:t xml:space="preserve"> </w:t>
      </w: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1"/>
          <w:sz w:val="24"/>
        </w:rPr>
        <w:t xml:space="preserve"> </w:t>
      </w:r>
      <w:r>
        <w:rPr>
          <w:color w:val="030303"/>
          <w:sz w:val="24"/>
        </w:rPr>
        <w:t>как</w:t>
      </w:r>
      <w:r>
        <w:rPr>
          <w:color w:val="030303"/>
          <w:spacing w:val="60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образования.</w:t>
      </w:r>
    </w:p>
    <w:p w:rsidR="00CD0DC8" w:rsidRDefault="00847CB5">
      <w:pPr>
        <w:pStyle w:val="af9"/>
        <w:numPr>
          <w:ilvl w:val="1"/>
          <w:numId w:val="6"/>
        </w:numPr>
        <w:tabs>
          <w:tab w:val="left" w:pos="1037"/>
        </w:tabs>
        <w:ind w:left="0" w:right="0" w:firstLine="709"/>
        <w:rPr>
          <w:sz w:val="24"/>
        </w:rPr>
      </w:pPr>
      <w:r>
        <w:rPr>
          <w:sz w:val="24"/>
        </w:rPr>
        <w:t>Учител</w:t>
      </w:r>
      <w:r>
        <w:rPr>
          <w:sz w:val="24"/>
        </w:rPr>
        <w:t>ям начальных классов изучить</w:t>
      </w:r>
      <w:r>
        <w:rPr>
          <w:spacing w:val="1"/>
          <w:sz w:val="24"/>
        </w:rPr>
        <w:t xml:space="preserve"> </w:t>
      </w:r>
      <w:r>
        <w:rPr>
          <w:color w:val="030303"/>
          <w:sz w:val="24"/>
        </w:rPr>
        <w:t>и</w:t>
      </w:r>
      <w:r>
        <w:rPr>
          <w:color w:val="030303"/>
          <w:spacing w:val="1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60"/>
          <w:sz w:val="24"/>
        </w:rPr>
        <w:t xml:space="preserve"> </w:t>
      </w:r>
      <w:r>
        <w:rPr>
          <w:color w:val="080828"/>
          <w:sz w:val="24"/>
        </w:rPr>
        <w:t>,</w:t>
      </w:r>
      <w:proofErr w:type="gramEnd"/>
      <w:r>
        <w:rPr>
          <w:color w:val="080828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1"/>
          <w:sz w:val="24"/>
        </w:rPr>
        <w:t xml:space="preserve"> </w:t>
      </w:r>
      <w:r>
        <w:rPr>
          <w:sz w:val="24"/>
        </w:rPr>
        <w:t>ФГОС</w:t>
      </w:r>
      <w:r>
        <w:rPr>
          <w:spacing w:val="60"/>
          <w:sz w:val="24"/>
        </w:rPr>
        <w:t xml:space="preserve"> </w:t>
      </w:r>
      <w:r>
        <w:rPr>
          <w:sz w:val="24"/>
        </w:rPr>
        <w:t>HOO</w:t>
      </w:r>
      <w:r>
        <w:rPr>
          <w:spacing w:val="61"/>
          <w:sz w:val="24"/>
        </w:rPr>
        <w:t xml:space="preserve"> </w:t>
      </w:r>
      <w:r>
        <w:rPr>
          <w:color w:val="0E0728"/>
          <w:sz w:val="24"/>
        </w:rPr>
        <w:t>;</w:t>
      </w:r>
      <w:r>
        <w:rPr>
          <w:color w:val="0E0728"/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обучающихся».</w:t>
      </w:r>
    </w:p>
    <w:p w:rsidR="00CD0DC8" w:rsidRDefault="00CD0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C8" w:rsidRDefault="00CD0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C8" w:rsidRDefault="00CD0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0DC8" w:rsidRDefault="00CD0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D0DC8" w:rsidSect="00CD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B5" w:rsidRDefault="00847CB5">
      <w:pPr>
        <w:spacing w:after="0" w:line="240" w:lineRule="auto"/>
      </w:pPr>
      <w:r>
        <w:separator/>
      </w:r>
    </w:p>
  </w:endnote>
  <w:endnote w:type="continuationSeparator" w:id="0">
    <w:p w:rsidR="00847CB5" w:rsidRDefault="008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B5" w:rsidRDefault="00847CB5">
      <w:pPr>
        <w:spacing w:after="0" w:line="240" w:lineRule="auto"/>
      </w:pPr>
      <w:r>
        <w:separator/>
      </w:r>
    </w:p>
  </w:footnote>
  <w:footnote w:type="continuationSeparator" w:id="0">
    <w:p w:rsidR="00847CB5" w:rsidRDefault="0084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991"/>
    <w:multiLevelType w:val="hybridMultilevel"/>
    <w:tmpl w:val="7B46BC3A"/>
    <w:lvl w:ilvl="0" w:tplc="6CB49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A6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863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C6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476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C9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0F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28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AC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A8A"/>
    <w:multiLevelType w:val="hybridMultilevel"/>
    <w:tmpl w:val="E766E632"/>
    <w:lvl w:ilvl="0" w:tplc="A9E44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AC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87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67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EF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68D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A6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09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41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A7EF6"/>
    <w:multiLevelType w:val="hybridMultilevel"/>
    <w:tmpl w:val="CA388596"/>
    <w:lvl w:ilvl="0" w:tplc="5B542638">
      <w:start w:val="1"/>
      <w:numFmt w:val="bullet"/>
      <w:lvlText w:val="—"/>
      <w:lvlJc w:val="left"/>
      <w:pPr>
        <w:ind w:left="350" w:hanging="320"/>
      </w:pPr>
      <w:rPr>
        <w:rFonts w:hint="default"/>
        <w:lang w:val="ru-RU" w:eastAsia="en-US" w:bidi="ar-SA"/>
      </w:rPr>
    </w:lvl>
    <w:lvl w:ilvl="1" w:tplc="7DBAC03E">
      <w:start w:val="1"/>
      <w:numFmt w:val="decimal"/>
      <w:lvlText w:val="%2."/>
      <w:lvlJc w:val="left"/>
      <w:pPr>
        <w:ind w:left="1030" w:hanging="365"/>
      </w:pPr>
      <w:rPr>
        <w:rFonts w:hint="default"/>
        <w:lang w:val="ru-RU" w:eastAsia="en-US" w:bidi="ar-SA"/>
      </w:rPr>
    </w:lvl>
    <w:lvl w:ilvl="2" w:tplc="AC245D6A">
      <w:start w:val="1"/>
      <w:numFmt w:val="bullet"/>
      <w:lvlText w:val="•"/>
      <w:lvlJc w:val="left"/>
      <w:pPr>
        <w:ind w:left="2031" w:hanging="365"/>
      </w:pPr>
      <w:rPr>
        <w:rFonts w:hint="default"/>
        <w:lang w:val="ru-RU" w:eastAsia="en-US" w:bidi="ar-SA"/>
      </w:rPr>
    </w:lvl>
    <w:lvl w:ilvl="3" w:tplc="08C26CBE">
      <w:start w:val="1"/>
      <w:numFmt w:val="bullet"/>
      <w:lvlText w:val="•"/>
      <w:lvlJc w:val="left"/>
      <w:pPr>
        <w:ind w:left="3022" w:hanging="365"/>
      </w:pPr>
      <w:rPr>
        <w:rFonts w:hint="default"/>
        <w:lang w:val="ru-RU" w:eastAsia="en-US" w:bidi="ar-SA"/>
      </w:rPr>
    </w:lvl>
    <w:lvl w:ilvl="4" w:tplc="1EAAE770">
      <w:start w:val="1"/>
      <w:numFmt w:val="bullet"/>
      <w:lvlText w:val="•"/>
      <w:lvlJc w:val="left"/>
      <w:pPr>
        <w:ind w:left="4013" w:hanging="365"/>
      </w:pPr>
      <w:rPr>
        <w:rFonts w:hint="default"/>
        <w:lang w:val="ru-RU" w:eastAsia="en-US" w:bidi="ar-SA"/>
      </w:rPr>
    </w:lvl>
    <w:lvl w:ilvl="5" w:tplc="5DC0E462">
      <w:start w:val="1"/>
      <w:numFmt w:val="bullet"/>
      <w:lvlText w:val="•"/>
      <w:lvlJc w:val="left"/>
      <w:pPr>
        <w:ind w:left="5004" w:hanging="365"/>
      </w:pPr>
      <w:rPr>
        <w:rFonts w:hint="default"/>
        <w:lang w:val="ru-RU" w:eastAsia="en-US" w:bidi="ar-SA"/>
      </w:rPr>
    </w:lvl>
    <w:lvl w:ilvl="6" w:tplc="461856B8">
      <w:start w:val="1"/>
      <w:numFmt w:val="bullet"/>
      <w:lvlText w:val="•"/>
      <w:lvlJc w:val="left"/>
      <w:pPr>
        <w:ind w:left="5995" w:hanging="365"/>
      </w:pPr>
      <w:rPr>
        <w:rFonts w:hint="default"/>
        <w:lang w:val="ru-RU" w:eastAsia="en-US" w:bidi="ar-SA"/>
      </w:rPr>
    </w:lvl>
    <w:lvl w:ilvl="7" w:tplc="2ED62758">
      <w:start w:val="1"/>
      <w:numFmt w:val="bullet"/>
      <w:lvlText w:val="•"/>
      <w:lvlJc w:val="left"/>
      <w:pPr>
        <w:ind w:left="6986" w:hanging="365"/>
      </w:pPr>
      <w:rPr>
        <w:rFonts w:hint="default"/>
        <w:lang w:val="ru-RU" w:eastAsia="en-US" w:bidi="ar-SA"/>
      </w:rPr>
    </w:lvl>
    <w:lvl w:ilvl="8" w:tplc="D3FA96B4">
      <w:start w:val="1"/>
      <w:numFmt w:val="bullet"/>
      <w:lvlText w:val="•"/>
      <w:lvlJc w:val="left"/>
      <w:pPr>
        <w:ind w:left="7977" w:hanging="365"/>
      </w:pPr>
      <w:rPr>
        <w:rFonts w:hint="default"/>
        <w:lang w:val="ru-RU" w:eastAsia="en-US" w:bidi="ar-SA"/>
      </w:rPr>
    </w:lvl>
  </w:abstractNum>
  <w:abstractNum w:abstractNumId="3">
    <w:nsid w:val="499E6A52"/>
    <w:multiLevelType w:val="hybridMultilevel"/>
    <w:tmpl w:val="382E86CE"/>
    <w:lvl w:ilvl="0" w:tplc="2DF22064">
      <w:start w:val="1"/>
      <w:numFmt w:val="decimal"/>
      <w:lvlText w:val="%1."/>
      <w:lvlJc w:val="left"/>
      <w:pPr>
        <w:ind w:left="720" w:hanging="360"/>
      </w:pPr>
    </w:lvl>
    <w:lvl w:ilvl="1" w:tplc="05667CEE">
      <w:start w:val="1"/>
      <w:numFmt w:val="lowerLetter"/>
      <w:lvlText w:val="%2."/>
      <w:lvlJc w:val="left"/>
      <w:pPr>
        <w:ind w:left="1440" w:hanging="360"/>
      </w:pPr>
    </w:lvl>
    <w:lvl w:ilvl="2" w:tplc="2332AAE8">
      <w:start w:val="1"/>
      <w:numFmt w:val="lowerRoman"/>
      <w:lvlText w:val="%3."/>
      <w:lvlJc w:val="right"/>
      <w:pPr>
        <w:ind w:left="2160" w:hanging="180"/>
      </w:pPr>
    </w:lvl>
    <w:lvl w:ilvl="3" w:tplc="39E095F0">
      <w:start w:val="1"/>
      <w:numFmt w:val="decimal"/>
      <w:lvlText w:val="%4."/>
      <w:lvlJc w:val="left"/>
      <w:pPr>
        <w:ind w:left="2880" w:hanging="360"/>
      </w:pPr>
    </w:lvl>
    <w:lvl w:ilvl="4" w:tplc="C1881488">
      <w:start w:val="1"/>
      <w:numFmt w:val="lowerLetter"/>
      <w:lvlText w:val="%5."/>
      <w:lvlJc w:val="left"/>
      <w:pPr>
        <w:ind w:left="3600" w:hanging="360"/>
      </w:pPr>
    </w:lvl>
    <w:lvl w:ilvl="5" w:tplc="E89C33E6">
      <w:start w:val="1"/>
      <w:numFmt w:val="lowerRoman"/>
      <w:lvlText w:val="%6."/>
      <w:lvlJc w:val="right"/>
      <w:pPr>
        <w:ind w:left="4320" w:hanging="180"/>
      </w:pPr>
    </w:lvl>
    <w:lvl w:ilvl="6" w:tplc="743C7D54">
      <w:start w:val="1"/>
      <w:numFmt w:val="decimal"/>
      <w:lvlText w:val="%7."/>
      <w:lvlJc w:val="left"/>
      <w:pPr>
        <w:ind w:left="5040" w:hanging="360"/>
      </w:pPr>
    </w:lvl>
    <w:lvl w:ilvl="7" w:tplc="786E82EE">
      <w:start w:val="1"/>
      <w:numFmt w:val="lowerLetter"/>
      <w:lvlText w:val="%8."/>
      <w:lvlJc w:val="left"/>
      <w:pPr>
        <w:ind w:left="5760" w:hanging="360"/>
      </w:pPr>
    </w:lvl>
    <w:lvl w:ilvl="8" w:tplc="4A40E0D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70FF9"/>
    <w:multiLevelType w:val="hybridMultilevel"/>
    <w:tmpl w:val="EC1EE094"/>
    <w:lvl w:ilvl="0" w:tplc="50068606">
      <w:start w:val="1"/>
      <w:numFmt w:val="decimal"/>
      <w:lvlText w:val="%1."/>
      <w:lvlJc w:val="left"/>
      <w:pPr>
        <w:ind w:left="720" w:hanging="360"/>
      </w:pPr>
    </w:lvl>
    <w:lvl w:ilvl="1" w:tplc="02EC8D8A">
      <w:start w:val="1"/>
      <w:numFmt w:val="lowerLetter"/>
      <w:lvlText w:val="%2."/>
      <w:lvlJc w:val="left"/>
      <w:pPr>
        <w:ind w:left="1440" w:hanging="360"/>
      </w:pPr>
    </w:lvl>
    <w:lvl w:ilvl="2" w:tplc="83EEDA46">
      <w:start w:val="1"/>
      <w:numFmt w:val="lowerRoman"/>
      <w:lvlText w:val="%3."/>
      <w:lvlJc w:val="right"/>
      <w:pPr>
        <w:ind w:left="2160" w:hanging="180"/>
      </w:pPr>
    </w:lvl>
    <w:lvl w:ilvl="3" w:tplc="608C725C">
      <w:start w:val="1"/>
      <w:numFmt w:val="decimal"/>
      <w:lvlText w:val="%4."/>
      <w:lvlJc w:val="left"/>
      <w:pPr>
        <w:ind w:left="2880" w:hanging="360"/>
      </w:pPr>
    </w:lvl>
    <w:lvl w:ilvl="4" w:tplc="D4E85B7A">
      <w:start w:val="1"/>
      <w:numFmt w:val="lowerLetter"/>
      <w:lvlText w:val="%5."/>
      <w:lvlJc w:val="left"/>
      <w:pPr>
        <w:ind w:left="3600" w:hanging="360"/>
      </w:pPr>
    </w:lvl>
    <w:lvl w:ilvl="5" w:tplc="F41093D0">
      <w:start w:val="1"/>
      <w:numFmt w:val="lowerRoman"/>
      <w:lvlText w:val="%6."/>
      <w:lvlJc w:val="right"/>
      <w:pPr>
        <w:ind w:left="4320" w:hanging="180"/>
      </w:pPr>
    </w:lvl>
    <w:lvl w:ilvl="6" w:tplc="13621702">
      <w:start w:val="1"/>
      <w:numFmt w:val="decimal"/>
      <w:lvlText w:val="%7."/>
      <w:lvlJc w:val="left"/>
      <w:pPr>
        <w:ind w:left="5040" w:hanging="360"/>
      </w:pPr>
    </w:lvl>
    <w:lvl w:ilvl="7" w:tplc="05E20388">
      <w:start w:val="1"/>
      <w:numFmt w:val="lowerLetter"/>
      <w:lvlText w:val="%8."/>
      <w:lvlJc w:val="left"/>
      <w:pPr>
        <w:ind w:left="5760" w:hanging="360"/>
      </w:pPr>
    </w:lvl>
    <w:lvl w:ilvl="8" w:tplc="D50E3AC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BA6"/>
    <w:multiLevelType w:val="hybridMultilevel"/>
    <w:tmpl w:val="CCB24AB2"/>
    <w:lvl w:ilvl="0" w:tplc="102CA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62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A9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C8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8C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EF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EF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01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E9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DC8"/>
    <w:rsid w:val="00490C0A"/>
    <w:rsid w:val="00847CB5"/>
    <w:rsid w:val="00CD0DC8"/>
    <w:rsid w:val="00D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D0D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D0DC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D0D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0DC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D0D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0DC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D0D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0DC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D0D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0DC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D0D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0DC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D0D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0DC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D0D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0DC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D0D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D0DC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D0DC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0D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D0DC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0D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0D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D0D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D0D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D0D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D0D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D0DC8"/>
  </w:style>
  <w:style w:type="paragraph" w:customStyle="1" w:styleId="Footer">
    <w:name w:val="Footer"/>
    <w:basedOn w:val="a"/>
    <w:link w:val="CaptionChar"/>
    <w:uiPriority w:val="99"/>
    <w:unhideWhenUsed/>
    <w:rsid w:val="00CD0D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D0D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0DC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D0DC8"/>
  </w:style>
  <w:style w:type="table" w:customStyle="1" w:styleId="TableGridLight">
    <w:name w:val="Table Grid Light"/>
    <w:basedOn w:val="a1"/>
    <w:uiPriority w:val="59"/>
    <w:rsid w:val="00CD0D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0D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0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0D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0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CD0DC8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D0DC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D0DC8"/>
    <w:rPr>
      <w:sz w:val="18"/>
    </w:rPr>
  </w:style>
  <w:style w:type="character" w:styleId="ad">
    <w:name w:val="footnote reference"/>
    <w:basedOn w:val="a0"/>
    <w:uiPriority w:val="99"/>
    <w:unhideWhenUsed/>
    <w:rsid w:val="00CD0DC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D0DC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D0DC8"/>
    <w:rPr>
      <w:sz w:val="20"/>
    </w:rPr>
  </w:style>
  <w:style w:type="character" w:styleId="af0">
    <w:name w:val="endnote reference"/>
    <w:basedOn w:val="a0"/>
    <w:uiPriority w:val="99"/>
    <w:semiHidden/>
    <w:unhideWhenUsed/>
    <w:rsid w:val="00CD0D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D0DC8"/>
    <w:pPr>
      <w:spacing w:after="57"/>
    </w:pPr>
  </w:style>
  <w:style w:type="paragraph" w:styleId="21">
    <w:name w:val="toc 2"/>
    <w:basedOn w:val="a"/>
    <w:next w:val="a"/>
    <w:uiPriority w:val="39"/>
    <w:unhideWhenUsed/>
    <w:rsid w:val="00CD0D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0D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0D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0D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0D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0D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0D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0DC8"/>
    <w:pPr>
      <w:spacing w:after="57"/>
      <w:ind w:left="2268"/>
    </w:pPr>
  </w:style>
  <w:style w:type="paragraph" w:styleId="af1">
    <w:name w:val="TOC Heading"/>
    <w:uiPriority w:val="39"/>
    <w:unhideWhenUsed/>
    <w:rsid w:val="00CD0DC8"/>
  </w:style>
  <w:style w:type="paragraph" w:styleId="af2">
    <w:name w:val="table of figures"/>
    <w:basedOn w:val="a"/>
    <w:next w:val="a"/>
    <w:uiPriority w:val="99"/>
    <w:unhideWhenUsed/>
    <w:rsid w:val="00CD0DC8"/>
    <w:pPr>
      <w:spacing w:after="0"/>
    </w:pPr>
  </w:style>
  <w:style w:type="paragraph" w:customStyle="1" w:styleId="Heading1">
    <w:name w:val="Heading 1"/>
    <w:basedOn w:val="a"/>
    <w:link w:val="10"/>
    <w:uiPriority w:val="1"/>
    <w:qFormat/>
    <w:rsid w:val="00CD0DC8"/>
    <w:pPr>
      <w:widowControl w:val="0"/>
      <w:spacing w:after="0" w:line="240" w:lineRule="auto"/>
      <w:ind w:left="33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customStyle="1" w:styleId="11">
    <w:name w:val="Сетка таблицы1"/>
    <w:basedOn w:val="a1"/>
    <w:next w:val="af3"/>
    <w:uiPriority w:val="59"/>
    <w:rsid w:val="00CD0D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CD0D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D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0DC8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CD0DC8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CD0DC8"/>
  </w:style>
  <w:style w:type="character" w:customStyle="1" w:styleId="10">
    <w:name w:val="Заголовок 1 Знак"/>
    <w:basedOn w:val="a0"/>
    <w:link w:val="Heading1"/>
    <w:uiPriority w:val="1"/>
    <w:rsid w:val="00CD0DC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f7">
    <w:name w:val="Body Text"/>
    <w:basedOn w:val="a"/>
    <w:link w:val="af8"/>
    <w:uiPriority w:val="1"/>
    <w:qFormat/>
    <w:rsid w:val="00CD0D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CD0DC8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rsid w:val="00CD0DC8"/>
    <w:pPr>
      <w:widowControl w:val="0"/>
      <w:spacing w:after="0" w:line="240" w:lineRule="auto"/>
      <w:ind w:left="1030" w:right="232" w:firstLine="63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'[РИКО -5.xlsx]повыш'!$E$1</c:f>
              <c:strCache>
                <c:ptCount val="1"/>
                <c:pt idx="0">
                  <c:v>МП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</c:dLbls>
          <c:cat>
            <c:strRef>
              <c:f>'[РИКО -5.xlsx]повыш'!$F$30:$F$32</c:f>
              <c:strCache>
                <c:ptCount val="3"/>
                <c:pt idx="0">
                  <c:v>повышенный уровень</c:v>
                </c:pt>
                <c:pt idx="1">
                  <c:v>базовый уровень</c:v>
                </c:pt>
                <c:pt idx="2">
                  <c:v>недостаточный уровень</c:v>
                </c:pt>
              </c:strCache>
            </c:strRef>
          </c:cat>
          <c:val>
            <c:numRef>
              <c:f>'[РИКО -5.xlsx]повыш'!$D$30:$D$32</c:f>
              <c:numCache>
                <c:formatCode>General</c:formatCode>
                <c:ptCount val="3"/>
                <c:pt idx="0">
                  <c:v>28</c:v>
                </c:pt>
                <c:pt idx="1">
                  <c:v>28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'[РИКО -5.xlsx]повыш'!$G$1</c:f>
              <c:strCache>
                <c:ptCount val="1"/>
                <c:pt idx="0">
                  <c:v>ФГ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</c:dLbls>
          <c:cat>
            <c:strRef>
              <c:f>'[РИКО -5.xlsx]повыш'!$F$30:$F$32</c:f>
              <c:strCache>
                <c:ptCount val="3"/>
                <c:pt idx="0">
                  <c:v>повышенный уровень</c:v>
                </c:pt>
                <c:pt idx="1">
                  <c:v>базовый уровень</c:v>
                </c:pt>
                <c:pt idx="2">
                  <c:v>недостаточный уровень</c:v>
                </c:pt>
              </c:strCache>
            </c:strRef>
          </c:cat>
          <c:val>
            <c:numRef>
              <c:f>'[РИКО -5.xlsx]повыш'!$J$30:$J$32</c:f>
              <c:numCache>
                <c:formatCode>General</c:formatCode>
                <c:ptCount val="3"/>
                <c:pt idx="0">
                  <c:v>7</c:v>
                </c:pt>
                <c:pt idx="1">
                  <c:v>45</c:v>
                </c:pt>
                <c:pt idx="2">
                  <c:v>17</c:v>
                </c:pt>
              </c:numCache>
            </c:numRef>
          </c:val>
        </c:ser>
        <c:dLbls>
          <c:showVal val="1"/>
        </c:dLbls>
        <c:shape val="box"/>
        <c:axId val="91252992"/>
        <c:axId val="91258880"/>
        <c:axId val="0"/>
      </c:bar3DChart>
      <c:catAx>
        <c:axId val="91252992"/>
        <c:scaling>
          <c:orientation val="minMax"/>
        </c:scaling>
        <c:axPos val="b"/>
        <c:numFmt formatCode="General" sourceLinked="0"/>
        <c:majorTickMark val="none"/>
        <c:tickLblPos val="nextTo"/>
        <c:crossAx val="91258880"/>
        <c:crosses val="autoZero"/>
        <c:auto val="1"/>
        <c:lblAlgn val="ctr"/>
        <c:lblOffset val="100"/>
      </c:catAx>
      <c:valAx>
        <c:axId val="91258880"/>
        <c:scaling>
          <c:orientation val="minMax"/>
        </c:scaling>
        <c:delete val="1"/>
        <c:axPos val="l"/>
        <c:numFmt formatCode="General" sourceLinked="1"/>
        <c:tickLblPos val="none"/>
        <c:crossAx val="9125299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6722</Characters>
  <Application>Microsoft Office Word</Application>
  <DocSecurity>0</DocSecurity>
  <Lines>56</Lines>
  <Paragraphs>15</Paragraphs>
  <ScaleCrop>false</ScaleCrop>
  <Company>Microsoft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ula</cp:lastModifiedBy>
  <cp:revision>2</cp:revision>
  <dcterms:created xsi:type="dcterms:W3CDTF">2023-04-20T11:36:00Z</dcterms:created>
  <dcterms:modified xsi:type="dcterms:W3CDTF">2023-04-20T11:36:00Z</dcterms:modified>
</cp:coreProperties>
</file>