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40988455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</w:p>
    <w:p>
      <w:pPr>
        <w:spacing w:before="0" w:after="0" w:line="408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МБОУ "СОШ № 115 г.Челябинска "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1C4917E0" w14:textId="77777777">
            <w:pPr>
              <w:autoSpaceDE w:val="false"/>
              <w:autoSpaceDN w:val="false"/>
              <w:spacing w:after="120"/>
              <w:jc w:val="both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Pr="008944ED" w:rsidR="004E6975" w:rsidP="004E6975" w:rsidRDefault="004E6975" w14:paraId="4692BCC6" w14:textId="460389BA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[Укажите должность]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0660D585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4BEBFDC6" w14:textId="5F4E5880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[укажите ФИО]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736015" w14:textId="6E67492A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[число]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[месяц]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[год]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785AC6EA" w14:textId="7777777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Pr="008944ED" w:rsidR="004E6975" w:rsidP="004E6975" w:rsidRDefault="004E6975" w14:paraId="5A426C1A" w14:textId="616ED2BB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[Укажите должность]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413A0D31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6B18F248" w14:textId="5EF4DBA4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[укажите ФИО]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139A0F" w14:textId="0F5E1330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[число]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[месяц]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[год]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[Укажите должность]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[укажите ФИО]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[число]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[месяц]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[год]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5391109)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предмета «Основы безопасности и защиты Родины»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10-11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left"/>
      </w:pPr>
    </w:p>
    <w:bookmarkStart w:name="block-40988455" w:id="1"/>
    <w:p>
      <w:pPr>
        <w:sectPr>
          <w:pgSz w:w="11906" w:h="16383" w:orient="portrait"/>
        </w:sectPr>
      </w:pPr>
    </w:p>
    <w:bookmarkEnd w:id="1"/>
    <w:bookmarkEnd w:id="0"/>
    <w:bookmarkStart w:name="block-40988458" w:id="2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ПОЯСНИТЕЛЬНАЯ ЗАПИСКА</w:t>
      </w:r>
    </w:p>
    <w:p>
      <w:pPr>
        <w:spacing w:before="0" w:after="0" w:line="264"/>
        <w:ind w:left="120"/>
        <w:jc w:val="both"/>
      </w:pP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Рабочая программа по учебному предмету "Основы безопасности и защиты Родины" (далее - ОБЗР) разработана на основе требований к результатам освоения образовательной программы среднего общего образования, представленных в ФГОС СОО, федеральной рабочей программы воспитания и предусматривает непосредственное применение при реализации ОП СОО.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ОБЗР позволит учителю построить освоение содержания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средой, учесть преемственность приобретения обучающимися знаний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формирования у них умений и навыков в области безопасности жизнедеятельности.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ОБЗР в методическом плане обеспечивает реализацию практико-ориентированного подхода в преподавании ОБЗР, системность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непрерывность приобретения обучающимися знаний и формирования у них навыков в области безопасности жизнедеятельности при переходе с уровня основного общего образования; помогает педагогу продолжить освоение содержания материала в логике последовательного нарастания факторов опасности: опасная ситуация, чрезвычайная ситуация и разумного построения модели индивидуального и группового безопасного поведения в повседневной жизни с учётом актуальных вызовов и угроз в природной, техногенной, социальной и информационной сферах.</w:t>
      </w:r>
    </w:p>
    <w:p>
      <w:pPr>
        <w:spacing w:before="0" w:after="0" w:line="2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ОБЗР обеспечивает: </w:t>
      </w:r>
    </w:p>
    <w:p>
      <w:pPr>
        <w:numPr>
          <w:ilvl w:val="0"/>
          <w:numId w:val="1"/>
        </w:numPr>
        <w:spacing w:before="0" w:after="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формирование личности выпускника с высоким уровнем культуры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мотивации ведения безопасного, здорового и экологически целесообразного образа жизни;</w:t>
      </w:r>
    </w:p>
    <w:p>
      <w:pPr>
        <w:numPr>
          <w:ilvl w:val="0"/>
          <w:numId w:val="1"/>
        </w:numPr>
        <w:spacing w:before="0" w:after="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достижение выпускниками базового уровня культуры безопасности жизнедеятельности, соответствующего интересам обучающихся и потребностям общества в формировании полноценной личности безопасного типа;</w:t>
      </w:r>
    </w:p>
    <w:p>
      <w:pPr>
        <w:numPr>
          <w:ilvl w:val="0"/>
          <w:numId w:val="1"/>
        </w:numPr>
        <w:spacing w:before="0" w:after="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взаимосвязь личностных, метапредметных и предметных результатов освоения учебного предмета ОБЗР на уровнях основного общего и среднего общего образования;</w:t>
      </w:r>
    </w:p>
    <w:p>
      <w:pPr>
        <w:numPr>
          <w:ilvl w:val="0"/>
          <w:numId w:val="1"/>
        </w:numPr>
        <w:spacing w:before="0" w:after="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подготовку выпускников к решению актуальных практических задач безопасности жизнедеятельности в повседневной жизни.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ОБЩАЯ ХАРАКТЕРИСТИКА УЧЕБНОГО ПРЕДМЕТА «ОСНОВЫ БЕЗОПАСНОСТИ И ЗАЩИТЫ РОДИНЫ»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333333"/>
          <w:sz w:val="28"/>
        </w:rPr>
        <w:t>В программе ОБЗР содержание учебного предмета ОБЗР структурно представлено одиннадцатью модулями (тематическими линиями), обеспечивающими системность и непрерывность изучения предмета на уровнях основного общего и среднего общего образования: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1. «Безопасное и устойчивое развитие личности, общества, государства».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2. «Основы военной подготовки».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3. «Культура безопасности жизнедеятельности в современном обществе».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4. «Безопасность в быту».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5. «Безопасность на транспорте».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6. «Безопасность в общественных местах».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7. «Безопасность в природной среде».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8. «Основы медицинских знаний. Оказание первой помощи».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9. «Безопасность в социуме».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10. «Безопасность в информационном пространстве».</w:t>
      </w:r>
    </w:p>
    <w:p>
      <w:pPr>
        <w:spacing w:before="0" w:after="0"/>
        <w:ind w:firstLine="60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>Модуль № 11. «Основы противодействия экстремизму и терроризму».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333333"/>
          <w:sz w:val="28"/>
        </w:rPr>
        <w:t xml:space="preserve">В целях обеспечения преемственности в изучении учебного предмета ОБЗР </w:t>
      </w:r>
      <w:r>
        <w:rPr>
          <w:rFonts w:ascii="Times New Roman" w:hAnsi="Times New Roman"/>
          <w:b w:val="false"/>
          <w:i w:val="false"/>
          <w:color w:val="333333"/>
          <w:sz w:val="28"/>
        </w:rPr>
        <w:t xml:space="preserve">на уровне среднего общего образования программа ОБЗР предполагает внедрение универсальной структурно-логической схемы изучения учебных модулей (тематических линий) в парадигме безопасной жизнедеятельности: «предвидеть опасность, по возможности её избегать, </w:t>
      </w:r>
      <w:r>
        <w:rPr>
          <w:rFonts w:ascii="Times New Roman" w:hAnsi="Times New Roman"/>
          <w:b w:val="false"/>
          <w:i w:val="false"/>
          <w:color w:val="333333"/>
          <w:sz w:val="28"/>
        </w:rPr>
        <w:t>при необходимости безопасно действовать».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ОБЗР предусматривает внедрение практико-ориентированных интерактивных форм организации учебных занятий с возможностью применения тренажёрных систем и виртуальных моделей. При этом использование цифровой образовательной среды на учебных занятиях должно быть разумным: компьютер и дистанционные образовательные технологии не способны полностью заменить педагога и практические действия обучающихся.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современных условиях с обострением существующих и появлением новых глобальных и региональных вызовов и угроз безопасности России (резкий рост военной напряжённости на приграничных территориях; продолжающееся распространение идей экстремизма и терроризма; существенное ухудшение медико-биологических условий жизнедеятельности; нарушение экологического равновесия и другие) возрастает приоритет вопросов безопасности, их значение не только для самого человека, но также для общества и государства. При этом центральной проблемой безопасности жизнедеятельности остаётся сохранение жизни и здоровья каждого человека. В данных обстоятельствах огромное значение приобретает качественное образование подрастающего поколения россиян, направленное на воспитание личности безопасного типа, формирование гражданской идентичности, овладение знаниями, умениями, навыками и компетенцией для обеспечения безопасности в повседневной жизни.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Актуальность совершенствования учебно-методического обеспечения образовательного процесса по ОБЗР определяется системообразующими документами в области безопасности: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Стратегией национальной безопасности Российской Федерации, утвержденной Указом Президента Российской Федерации от 2 июля 2021 г. № 400, Национальными целями развития Российской Федерации на период до 2030 года, утвержденными Указом Президента Российской Федерации от 21 июля 2020 г. № 474, государственной программой Российской Федерации «Развитие образования», утвержденной постановлением Правительства Российской Федерации от 26 декабря 2017 г. № 1642.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ОБЗР является открытой обучающей системой, имеет свои дидактические компоненты во всех без исключения предметных областях и реализуется через приобретение необходимых знаний, выработку и закрепление системы взаимосвязанных навыков и умений, формирование компетенций в области безопасности, поддержанных согласованным изучением других учебных предметов. Научной базой учебного предмета ОБЗР является общая теория безопасности, которая имеет междисциплинарный характер, основываясь на изучении проблем безопасности в общественных, гуманитарных, технических и естественных науках. Это позволяет формировать целостное видение всего комплекса проблем безопасности (от индивидуальных до глобальных), что позволит обосновать оптимальную систему обеспечения безопасности личности, общества и государства, а также актуализировать для выпускников построение модели индивидуального и группового безопасного поведения в повседневной жизни.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Подходы к изучению ОБЗР учитывают современные вызовы и угрозы. ОБЗР входит в предметную область «Основы безопасности и защиты Родины», является обязательным для изучения на уровне среднего общего образования.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ОБЗР направлено на формирование ценностей, освоение знаний и умений, обеспечивающих готовность к выполнению конституционного долга по защите Отечества и достижение базового уровня культуры безопасности жизнедеятельности, что способствует выработке у выпускников умений распознавать угрозы, снижать риски развития опасных ситуаций, избегать их, самостоятельно принимать обоснованные решение в экстремальных условиях, грамотно вести себя при возникновении чрезвычайных ситуаций. Такой подход содействует воспитанию личности безопасного типа, закреплению навыков, позволяющих обеспечивать благополучие человека, созданию условий устойчивого развития общества и государства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ЦЕЛЬ ИЗУЧЕНИЯ УЧЕБНОГО ПРЕДМЕТА «ОСНОВЫ БЕЗОПАСНОСТИ И ЗАЩИТЫ РОДИНЫ»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Целью изучения ОБЗР на уровне среднего общего образования является овладение основами военной подготовки и формирование у обучающихся базового уровня культуры безопасности жизнедеятельности в соответствии с современными потребностями личности, общества и государства, что предполагает: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способность применять принципы и правила безопасного поведения в повседневной жизни на основе понимания необходимости ведения здорового образа жизни, причин и механизмов возникновения и развития различных опасных и чрезвычайных ситуаций, готовности к применению необходимых средств и действиям при возникновении чрезвычайных ситуаций;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ценностей, овладение знаниями и умениями, которые обеспечивают готовность к военной службе, исполнению долга по защите Отечества;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активной жизненной позиции, осознанное понимание значимости личного и группового безопасного поведения в интересах благополучия и устойчивого развития личности, общества и государства;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знание и понимание роли личности, общества и государства в решении задач обеспечения национальной безопасности и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защиты населения от опасных и чрезвычайных ситуаций мирного и военного времени.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МЕСТО УЧЕБНОГО ПРЕДМЕТА «ОСНОВЫ БЕЗОПАСНОСТИ И ЗАЩИТЫ РОДИНЫ» В УЧЕБНОМ ПЛАНЕ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Всего на изучение учебного предмета ОБЗР на уровне среднего общего образования отводится 68 часов (по 34 часа в каждом классе).</w:t>
      </w:r>
    </w:p>
    <w:bookmarkStart w:name="block-40988458" w:id="3"/>
    <w:p>
      <w:pPr>
        <w:sectPr>
          <w:pgSz w:w="11906" w:h="16383" w:orient="portrait"/>
        </w:sectPr>
      </w:pPr>
    </w:p>
    <w:bookmarkEnd w:id="3"/>
    <w:bookmarkEnd w:id="2"/>
    <w:bookmarkStart w:name="block-40988452" w:id="4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СОДЕРЖАНИЕ ОБУЧЕНИЯ</w:t>
      </w:r>
    </w:p>
    <w:p>
      <w:pPr>
        <w:spacing w:before="0" w:after="0" w:line="2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1. «Безопасное и устойчивое развитие личности, общества, государства»: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правовая основа обеспечения национальной безопасности;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принципы обеспечения национальной безопасности;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реализация национальных приоритетов как условие обеспечения национальной безопасности и устойчивого развития Российской Федерации;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взаимодействие личности, государства и общества в реализации национальных приоритетов;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правоохранительных органов и специальных служб в обеспечении национальной безопасности;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личности, общества и государства в предупреждении противоправной деятельности;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Единая государственная система предупреждения и ликвидации чрезвычайных ситуаций (РСЧС), структура, режимы функционирования;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территориальный и функциональный принцип организации РСЧС, её задачи и примеры их решения;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права и обязанности граждан в области защиты от чрезвычайных ситуаций;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задачи гражданской обороны;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права и обязанности граждан Российской Федерации в области гражданской обороны;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Россия в современном мире, оборона как обязательное условие мирного социально-экономического развития Российской Федерации и обеспечение её военной безопасности;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Вооружённых Сил Российской Федерации в обеспечении национальной безопасности.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2. «Основы военной подготовки»: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движение строевым шагом, движение бегом, походным шагом, движение с изменением скорости движения, повороты в движении, выполнение воинского приветствия на месте и в движении;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основы общевойскового боя;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понятия общевойскового боя (бой, удар, огонь, маневр);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маневра;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походный, предбоевой и боевой порядок действия подразделений;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оборона, ее задачи и принципы;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наступление, задачи и способы;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требования курса стрельб по организации, порядку и мерам безопасности во время стрельб и тренировок;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обращения с оружием;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условий выполнения упражнения начальных стрельб из стрелкового оружия;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удержания оружия и правильность прицеливания;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назначение и тактико-технические характеристики современных видов стрелкового оружия (автомат Калашникова АК-12, пистолет Ярыгина, пистолет Лебедева);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перспективы и тенденции развития современного стрелкового оружия;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история возникновения и развития робототехнических комплексов;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виды, предназначение, тактико-технические характеристики и общее устройство беспилотных летательных аппаратов (далее – БПЛА);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конструктивные особенности БПЛА квадрокоптерного типа;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история возникновения и развития радиосвязи;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радиосвязь, назначение и основные требования;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предназначение, общее устройство и тактико-технические характеристики переносных радиостанций;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местность как элемент боевой обстановки;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тактические свойства местности, основные её разновидности и влияние на боевые действия войск, сезонные изменения тактических свойств местности;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шанцевый инструмент, его назначение, применение и сбережение;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порядок оборудования позиции отделения;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назначение, размеры и последовательность оборудования окопа для стрелка;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оружия массового поражения, история его развития, примеры применения, его роль в современном бою;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поражающие факторы ядерных взрывов;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отравляющие вещества, их назначение и классификация;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внешние признаки применения бактериологического (биологического) оружия;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зажигательное оружие и способы защиты от него;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состав и назначение штатных и подручных средств первой помощи;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боевых ранений и опасность их получения;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алгоритм оказания первой помощи при различных состояниях;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условные зоны оказания первой помощи;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характеристика особенностей «красной», «желтой» и «зеленой» зон;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объем мероприятий первой помощи в «красной», «желтой» и «зеленой» зонах;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выполнения мероприятий первой помощи в «красной», «желтой» и «зеленой» зонах;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прохождения службы по призыву, освоение военно-учетных специальностей;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прохождения службы по контракту;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организация подготовки офицерских кадров для Вооруженных Сил Российской Федерации, Министерства внутренних дел Российской Федерации, Федеральной службы безопасности Российской Федерации, Министерства Российской Федерации по делам гражданской обороны, чрезвычайным ситуациям и ликвидации последствий стихийных бедствий;</w:t>
      </w:r>
    </w:p>
    <w:p>
      <w:pPr>
        <w:spacing w:before="0" w:after="0" w:line="264"/>
        <w:ind w:firstLine="60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военно-учебные заведение и военно-учебные центры.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3. «Культура безопасности жизнедеятельности в современном обществе»: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«культура безопасности», его значение в жизни человека, общества, государства;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соотношение понятий «опасность», «безопасность», «риск» (угроза);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соотношение понятий «опасная ситуация», «чрезвычайная ситуация»;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принципы (правила) безопасного поведения;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индивидуальный, групповой, общественно-государственный уровень решения задачи обеспечения безопасности;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понятия «виктимность», «виктимное поведение», «безопасное поведение»;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влияние действий и поступков человека на его безопасность и благополучие;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действия, позволяющие предвидеть опасность;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действия, позволяющие избежать опасности;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действия в опасной и чрезвычайной ситуациях;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риск-ориентированное мышление как основа обеспечения безопасности;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риск-ориентированный подход к обеспечению безопасности личности, общества, государства.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4. «Безопасность в быту»: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источники опасности в быту, их классификация;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правила безопасного поведения;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защита прав потребителя;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при осуществлении покупок в Интернете;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причины и профилактика бытовых отравлений, первая помощь, порядок действий в экстренных случаях;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предупреждение бытовых травм;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в ситуациях, связанных с опасностью получить травму (спортивные занятия, использование различных инструментов, стремянок, лестниц и другое), первая помощь при ушибах переломах, кровотечениях;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правила безопасного поведения при обращении и газовыми и электрическими приборами;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последствия электротравмы;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порядок проведения сердечно-легочной реанимации;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правила пожарной безопасности в быту;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термические и химические ожоги, первая помощь при ожогах;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в местах общего пользования (подъезд, лифт, придомовая территория, детская площадка, площадка для выгула собак и других);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коммуникация с соседями;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меры по предупреждению преступлений;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аварии на коммунальных системах жизнеобеспечения;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в ситуации аварии на коммунальной системе;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вызова аварийных служб и взаимодействия с ними;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действия в экстренных случаях.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5. «Безопасность на транспорте»: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история появления правил дорожного движения и причины их изменчивости;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риск-ориентированный подход к обеспечению безопасности на транспорте;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безопасность пешехода в разных условиях (движение по обочине; движение в тёмное время суток; движение с использованием средств индивидуальной мобильности);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взаимосвязь безопасности водителя и пассажира;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при поездке в легковом автомобиле, автобусе;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ответственность водителя, ответственность пассажира;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представления о знаниях и навыках, необходимых водителю;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действий при дорожно-транспортных происшествиях разного характера (при отсутствии пострадавших; с одним или несколькими пострадавшими; при опасности возгорания; с большим количеством участников);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источники опасности в метро, правила безопасного поведения, порядок действий при возникновении опасных или чрезвычайных ситуаций;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источники опасности на железнодорожном транспорте, правила безопасного поведения, порядок действий при возникновении опасных и чрезвычайных ситуаций;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источники опасности на водном транспорте, правила безопасного поведения, порядок действий при возникновении опасной и чрезвычайной ситуации;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источники опасности на авиационном транспорте, правила безопасного поведения, порядок действий при возникновении опасной, чрезвычайной ситуации.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6. «Безопасность в общественных местах»: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общественные места и их классификация;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источники опасности в общественных местах закрытого и открытого типа, общие правила безопасного поведения;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опасности в общественных местах социально-психологического характера (возникновение толпы и давки; проявление агрессии; криминогенные ситуации; случаи, когда потерялся человек);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действий при риске возникновения или возникновении толпы, давки;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эмоциональное заражение в толпе, способы самопомощи, правила безопасного поведения при попадании в агрессивную и паническую толпу;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при проявлении агрессии;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криминогенные ситуации в общественных местах, правила безопасного поведения, порядок действия при попадании в опасную ситуацию;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действий в случаях, когда потерялся человек (ребёнок; взрослый; пожилой человек; человек с ментальными расстройствами);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действий в ситуации, если вы обнаружили потерявшегося человека;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действий при угрозе возникновения пожара в различных общественных местах, на объектах с массовым пребыванием людей (медицинские и образовательные организации, культурные, торгово-развлекательные учреждения и другие);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меры безопасности и порядок действий при угрозе обрушения зданий и отдельных конструкций;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меры безопасности и порядок поведения при угрозе, в случае террористического акта.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7. «Безопасность в природной среде»: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отдых на природе, источники опасности в природной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основные правила безопасного поведения в лесу, в горах, на водоёмах;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правила безопасности в походе;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обеспечения безопасности в лыжном походе;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обеспечения безопасности в водном походе;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обеспечения безопасности в горном походе;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ориентирование на местности;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карты, традиционные и современные средства навигации (компас, GPS);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порядок действий в случаях, когда человек потерялся в природной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источники опасности в автономных условия;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сооружение убежища, получение воды и питания;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защиты от перегрева и переохлаждения в разных природных условиях, первая помощь при перегревании, переохлаждении и отморожении;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природные чрезвычайные ситуации;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правила поведения в природных чрезвычайных ситуациях (предвидеть; избежать опасности; действовать: прекратить или минимизировать воздействие опасных факторов; дождаться помощи);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природные пожары, возможности прогнозирования и предупреждения;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поведения, последствия природных пожаров для людей и окружающей среды;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природные чрезвычайные ситуации, вызванные опасными геологическими явлениями и процессами: землетрясения, извержение вулканов, оползни, камнепады;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возможности 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геологическими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природные чрезвычайные ситуации, вызванные опасными гидрологическими явлениями и процессами: паводки, половодья, цунами, сели, лавины;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возможности 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гидрологическими явлениями и процессами;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природные чрезвычайные ситуации, вызванные опасными метеорологическими явлениями и процессами: ливни, град, мороз, жара;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возможности прогнозирования, предупреждения, смягчения последствий, правила безопасного поведения, последствия природных чрезвычайных ситуаций, вызванных опасными метеорологическими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влияние деятельности человека на природную среду;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причины и источники загрязнения Мирового океана, рек, почвы, космоса;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чрезвычайные ситуации экологического характера, возможности прогнозирования, предупреждения, смягчения последствий;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экологическая грамотность и разумное природопользование.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8. «</w:t>
      </w:r>
      <w:r>
        <w:rPr>
          <w:rFonts w:ascii="Times New Roman" w:hAnsi="Times New Roman"/>
          <w:b/>
          <w:i w:val="false"/>
          <w:color w:val="000000"/>
          <w:sz w:val="28"/>
        </w:rPr>
        <w:t>Основы медицинских знаний. Оказание первой помощи</w:t>
      </w:r>
      <w:r>
        <w:rPr>
          <w:rFonts w:ascii="Times New Roman" w:hAnsi="Times New Roman"/>
          <w:b/>
          <w:i w:val="false"/>
          <w:color w:val="000000"/>
          <w:sz w:val="28"/>
        </w:rPr>
        <w:t>»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понятия «здоровье», «охрана здоровья», «здоровый образ жизни», «лечение», «профилактика»;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биологические, социально-экономические, экологические (геофизические), психологические факторы, влияющие на здоровье человека;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составляющие здорового образа жизни: сон, питание, физическая активность, психологическое благополучие;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представления об инфекционных заболеваниях;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механизм распространения и способы передачи инфекционных заболеваний;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чрезвычайные ситуации биолого-социального характера, меры профилактики и защиты;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вакцинации, национальный календарь профилактических прививок;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вакцинация по эпидемиологическим показаниям;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значение изобретения вакцины для человечества;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неинфекционные заболевания, самые распространённые неинфекционные заболевания;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факторы риска возникновения сердечно-сосудистых заболеваний;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факторы риска возникновения онкологических заболеваний;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факторы риска возникновения заболеваний дыхательной системы;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факторы риска возникновения эндокринных заболеваний;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меры профилактики неинфекционных заболеваний;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диспансеризации в профилактике неинфекционных заболеваний;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признаки угрожающих жизни и здоровью состояний, требующие вызова скорой медицинской помощи (инсульт, сердечный приступ, острая боль в животе, эпилепсия и другие);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психическое здоровье и психологическое благополучие;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критерии психического здоровья и психологического благополучия;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основные факторы, влияющие на психическое здоровье и психологическое благополучие;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направления сохранения и укрепления психического здоровья (раннее выявление психических расстройств; минимизация влияния хронического стресса: оптимизация условий жизни, работы, учёбы; профилактика злоупотребления алкоголя и употребления наркотических средств; помощь людям, перенёсшим психотравмирующую ситуацию);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меры, направленные на сохранение и укрепление психического здоровья;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первая помощь, история возникновения скорой медицинской помощи и первой помощи;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состояния, при которых оказывается первая помощь;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мероприятия по оказанию первой помощи;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алгоритм первой помощи;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оказание первой помощи в сложных случаях (травмы глаза; «сложные» кровотечения; первая помощь с использованием подручных средств; первая помощь при нескольких травмах одновременно);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действия при прибытии скорой медицинской помощи.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9. «Безопасность в социуме»: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определение понятия «общение»;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навыки конструктивного общения;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общие представления о понятиях «социальная группа», «большая группа», «малая группа»;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межличностное общение, общение в группе, межгрупповое общение (взаимодействие);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общения в группе;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психологические характеристики группы и особенности взаимодействия в группе;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групповые нормы и ценности;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коллектив как социальная группа;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психологические закономерности в группе;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«конфликт», стадии развития конфликта;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конфликты в межличностном общении, конфликты в малой группе;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факторы, способствующие и препятствующие эскалации конфликта;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поведения в конфликте;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деструктивное и агрессивное поведение;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конструктивное поведение в конфликте;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регуляции эмоций при разрешении конфликта, способы саморегуляции;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разрешения конфликтных ситуаций;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формы участия третьей стороны в процессе урегулирования и разрешения конфликта;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ведение переговоров при разрешении конфликта;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опасные проявления конфликтов (буллинг, насилие);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противодействия буллингу и проявлению насилия;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способы психологического воздействия;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психологическое влияние в малой группе;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положительные и отрицательные стороны конформизма;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эмпатия и уважение к партнёру (партнёрам) по общению как основа коммуникации;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убеждающая коммуникация;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манипуляция в общении, цели, технологии и способы противодействия;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психологическое влияние на большие группы;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воздействия на большую группу: заражение; убеждение; внушение; подражание;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деструктивные и псевдопсихологические технологии;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противодействие вовлечению молодёжи в противозаконную и антиобщественную деятельность.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10. «Безопасность в информационном пространстве»: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понятия «цифровая среда», «цифровой след»;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влияние цифровой среды на жизнь человека;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приватность, персональные данные;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«цифровая зависимость», её признаки и последствия;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опасности и риски цифровой среды, их источники;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поведения в цифровой среде;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вредоносное программное обеспечение;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вредоносного программного обеспечения, его цели, принципы работы;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защиты от вредоносного программного обеспечения;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кража персональных данных, паролей;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мошенничество, фишинг, правила защиты от мошенников;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безопасного использования устройств и программ;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поведенческие опасности в цифровой среде и их причины;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опасные персоны, имитация близких социальных отношений;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неосмотрительное поведение и коммуникация в Интернете как угроза для будущей жизни и карьеры;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травля в Интернете, методы защиты от травли;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деструктивные сообщества и деструктивный контент в цифровой среде, их признаки;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механизмы вовлечения в деструктивные сообщества;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вербовка, манипуляция, «воронки вовлечения»;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радикализация деструктива;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профилактика и противодействие вовлечению в деструктивные сообщества;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коммуникации в цифровой среде;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достоверность информации в цифровой среде;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источники информации, проверка на достоверность;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«информационный пузырь», манипуляция сознанием, пропаганда;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фальшивые аккаунты, вредные советчики, манипуляторы;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«фейк», цели и виды, распространение фейков;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и инструменты для распознавания фейковых текстов и изображений;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понятие прав человека в цифровой среде, их защита;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ответственность за действия в Интернете;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запрещённый контент;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защита прав в цифровом пространстве.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11. «Основы противодействия экстремизму и терроризму»: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экстремизм и терроризм как угроза устойчивого развития общества;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понятия «экстремизм» и «терроризм», их взаимосвязь;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варианты проявления экстремизма, возможные последствия;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преступления террористической направленности, их цель, причины, последствия;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опасность вовлечения в экстремистскую и террористическую деятельность: способы и признаки;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предупреждение и противодействие вовлечению в экстремистскую и террористическую деятельность;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формы террористических актов;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уровни террористической угрозы;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поведения и порядок действий при угрозе или в случае террористического акта, проведении контртеррористической операции;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правовые основы противодействия экстремизму и терроризму в Российской Федерации;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основы государственной системы противодействия экстремизму и терроризму, ее цели, задачи, принципы;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права и обязанности граждан и общественных организаций в области противодействия экстремизму и терроризму.</w:t>
      </w:r>
    </w:p>
    <w:p>
      <w:pPr>
        <w:spacing w:before="0" w:after="0"/>
        <w:ind w:left="120"/>
        <w:jc w:val="left"/>
      </w:pPr>
    </w:p>
    <w:bookmarkStart w:name="block-40988452" w:id="5"/>
    <w:p>
      <w:pPr>
        <w:sectPr>
          <w:pgSz w:w="11906" w:h="16383" w:orient="portrait"/>
        </w:sectPr>
      </w:pPr>
    </w:p>
    <w:bookmarkEnd w:id="5"/>
    <w:bookmarkEnd w:id="4"/>
    <w:bookmarkStart w:name="block-40988453" w:id="6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ПЛАНИРУЕМЫЕ ОБРАЗОВАТЕЛЬНЫЕ РЕЗУЛЬТАТЫ</w:t>
      </w:r>
    </w:p>
    <w:p>
      <w:pPr>
        <w:spacing w:before="0" w:after="0" w:line="120"/>
        <w:ind w:left="120"/>
        <w:jc w:val="both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ЛИЧНОСТНЫЕ РЕЗУЛЬТАТЫ</w:t>
      </w:r>
    </w:p>
    <w:p>
      <w:pPr>
        <w:spacing w:before="0" w:after="0" w:line="120"/>
        <w:ind w:left="120"/>
        <w:jc w:val="both"/>
      </w:pP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поведения. 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Личностные результаты, формируемые в ходе изучения ОБЗР, должны способствовать процессам самопознания, самовоспитания и саморазвития, развития внутренней позиции личности, патриотизма, гражданственности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проявляться, прежде всего, в уважении к памяти защитников Отечества и подвигам Героев Отечества, закону и правопорядку, человеку труда и старшему поколению, гордости за российские достижения, в готовности к осмысленному применению принципов и правил безопасного поведения в повседневной жизни, соблюдению правил экологического поведения, защите Отечества, бережном отношении к окружающим людям, культурному наследию и уважительном отношении к традициям многонационального народа Российской Федерации и к жизни в целом.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изучения ОБЗР включают: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1) Гражданское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сформированность активной гражданской позиции обучающегося, готового 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 способного применять принципы и правила безопасного поведения в течение всей жизни;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уважение закона и правопорядка, осознание своих прав, обязанностей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 ответственности в области защиты населения и территории Российской Федерации от чрезвычайных ситуаций и в других областях, связанных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 безопасностью жизнедеятельности;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базового уровня культуры безопасности жизнедеятельности как основы для благополучия и устойчивого развития личности, общества и государства;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противостоять идеологии экстремизма и терроризма, национализма и ксенофобии, дискриминации по социальным, религиозным, расовым, национальным признакам;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к взаимодействию с обществом и государством в обеспечении безопасности жизни и здоровья населения;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личности, общества и государства;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2) Патриотическое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сформированность российской гражданской идентичности, уважения к своему народу, памяти защитников Родины и боевым подвигам Героев Отечества, гордости за свою Родину и Вооружённые Силы Российской Федерации, прошлое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настоящее многонационального народа России, российской армии и флота;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ценностное отношение к государственным и военным символам, историческому и природному наследию, дням воинской славы, боевым традициям Вооружённых Сил Российской Федерации, достижениям России в области обеспечения безопасности жизни и здоровья людей;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чувства ответственности перед Родиной, идейная убеждённость и готовность к служению и защите Отечества, ответственность за его судьбу;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3) Духовно-нравственное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духовных ценностей российского народа и российского воинства;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сформированность ценности безопасного поведения, осознанного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ответственного отношения к личной безопасности, безопасности других людей, общества и государства;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способность оценивать ситуацию и принимать осознанные решения, готовность реализовать риск-ориентированное поведение, самостоятельно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 ответственно действовать в различных условиях жизнедеятельности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 снижению риска возникновения опасных ситуаций, перерастания их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 чрезвычайные ситуации, смягчению их последствий;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ответственное отношение к своим родителям, старшему поколению, семье, культуре и традициям народов России, принятие идей волонтёрства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добровольчества;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4) Эстетическое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эстетическое отношение к миру в сочетании с культурой безопасности жизнедеятельности;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понимание взаимозависимости успешности и полноценного развития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 безопасного поведения в повседневной жизни;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5) Ценности научного познания: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мировоззрения, соответствующего текущему уровню развития общей теории безопасности, современных представлений о безопасности в технических, естественно-научных, общественных, гуманитарных областях знаний, современной концепции культуры безопасности жизнедеятельности;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научно-практических основ учебного предмета ОБЗР, осознание его значения для безопасной и продуктивной жизнедеятельности человека, общества и государства;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способность применять научные знания для реализации принципов безопасного поведения (способность предвидеть, по возможности избегать, безопасно действовать в опасных, экстремальных и чрезвычайных ситуациях);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6) Физическое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осознание ценности жизни, сформированность ответственного отношения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к своему здоровью и здоровью окружающих;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приёмов оказания первой помощи и готовность применять их в случае необходимости;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потребность в регулярном ведении здорового образа жизни;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последствий и активное неприятие вредных привычек и иных форм причинения вреда физическому и психическому здоровью;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7) Трудовое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готовность к труду, осознание значимости трудовой деятельности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для развития личности, общества и государства, обеспечения национальной безопасности;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к осознанному и ответственному соблюдению требований безопасности в процессе трудовой деятельности;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интерес к различным сферам профессиональной деятельности, включая военно-профессиональную деятельность;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и способность к образованию и самообразованию на протяжении всей жизни;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8) Экологическое воспитание: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экологической культуры, понимание влияния социально-экономических процессов на состояние природной среды, осознание глобального характера экологических проблем, их роли в обеспечении безопасности личности, общества и государства;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планирование и осуществление действий в окружающей среде на основе соблюдения экологической грамотности и разумного природопользования;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 и предотвращать их;</w:t>
      </w:r>
    </w:p>
    <w:p>
      <w:pPr>
        <w:spacing w:before="0" w:after="0" w:line="252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расширение представлений о деятельности экологической направленности.</w:t>
      </w:r>
    </w:p>
    <w:p>
      <w:pPr>
        <w:spacing w:before="0" w:after="0"/>
        <w:ind w:left="120"/>
        <w:jc w:val="both"/>
      </w:pP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spacing w:before="0" w:after="0" w:line="96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ОБЗР на уровне среднего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Познавательные универсальные учебные действия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действия: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определять актуальные проблемные вопросы безопасности личности, общества и государства, обосновывать их приоритет и всесторонне анализировать, разрабатывать алгоритмы их возможного решения в различных ситуациях;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существенный признак или основания для обобщения, сравнения и классификации событий и явлений в области безопасности жизнедеятельности, выявлять их закономерности и противоречия;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цели действий применительно к заданной (смоделированной) ситуации, выбирать способы их достижения с учётом самостоятельно выделенных критериев в парадигме безопасной жизнедеятельности, оценивать риски возможных последствий для реализации риск-ориентированного поведения;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моделировать объекты (события, явления) в области безопасности личности, общества и государства, анализировать их различные состояния для решения познавательных задач, переносить приобретённые знания в повседневную жизнь;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и осуществлять учебные действия в условиях дефицита информации, необходимой для решения стоящей задачи;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развивать творческое мышление при решении ситуационных задач.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научной терминологией, ключевыми понятиями и методами в области безопасности жизнедеятельности;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различные виды деятельности по приобретению нового знания, его преобразованию и применению для решения различных учебных задач, в том числе при разработке и защите проектных работ;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содержание учебных вопросов и заданий и выдвигать новые идеи, самостоятельно выбирать оптимальный способ решения задач с учётом установленных (обоснованных) критериев;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проблемные вопросы, отражающие несоответствие между реальным (заданным) и наиболее благоприятным состоянием объекта (явления) в повседневной жизни;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критически оценивать полученные в ходе решения учебных задач результаты, обосновывать предложения по их корректировке в новых условиях;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приобретённые знания и навыки, оценивать возможность их реализации в реальных ситуациях;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знания других предметных областей для решения учебных задач в области безопасности жизнедеятельности; переносить приобретённые знания и навыки в повседневную жизнь.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Работа с информацией: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навыками самостоятельного поиска, сбора, обобщения и анализа различных видов информации из источников разных типов при обеспечении условий информационной безопасности личности;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информационные блоки в различных форматах с учётом характера решаемой учебной задачи; самостоятельно выбирать оптимальную форму их представления;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достоверность, легитимность информации, её соответствие правовым и морально-этическим нормам;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навыками по предотвращению рисков, профилактике угроз и защите от опасностей цифровой среды;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средства информационных и коммуникационных технологий в учебном процессе с соблюдением требований эргономики, техники безопасности и гигиены.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универсальные учебные действия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Общение: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 ходе образовательной деятельности безопасную коммуникацию, переносить принципы её организации в повседневную жизнь;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вербальные и невербальные средства общения; понимать значение социальных знаков; определять признаки деструктивного общения;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приёмами безопасного межличностного и группового общения; безопасно действовать по избеганию конфликтных ситуаций;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аргументированно, логично и ясно излагать свою точку зрения с использованием языковых средств.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Регулятивные универсальные учебные действия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Самоорганизация: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ставить и формулировать собственные задачи в образовательной деятельности и жизненных ситуациях;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выявлять проблемные вопросы, выбирать оптимальный способ и составлять план их решения в конкретных условиях;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делать осознанный выбор в новой ситуации, аргументировать его; брать ответственность за своё решение;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приобретённый опыт;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расширять познания в области безопасности жизнедеятельности на основе личных предпочтений и за счёт привлечения научно-практических знаний других предметных областей; повышать образовательный и культурный уровень.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Самоконтроль, принятие себя и других: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образовательные ситуации; предвидеть трудности, которые могут возникнуть при их разрешении; вносить коррективы в свою деятельность; контролировать соответствие результатов целям;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приёмы рефлексии для анализа и оценки образовательной ситуации, выбора оптимального решения;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себя, понимая свои недостатки и достоинства, невозможности контроля всего вокруг;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мотивы и аргументы других при анализе и оценке образовательной ситуации; признавать право на ошибку свою и чужую.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Совместная деятельность: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использовать преимущества командной и индивидуальной работы в конкретной учебной ситуации;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ставить цели и организовывать совместную деятельность с учётом общих интересов, мнений и возможностей каждого участника команды (составлять план, распределять роли, принимать правила учебного взаимодействия, обсуждать процесс и результат совместной работы, договариваться о результатах);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свой вклад и вклад каждого участника команды в общий результат по совместно разработанным критериям;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позитивное стратегическое поведение в различных ситуациях; предлагать новые идеи, оценивать их с позиции новизны и практической значимости; проявлять творчество и разумную инициативу.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Предметные результаты характеризуют сформированность у обучающихся активной жизненной позиции, осознанное понимание значимости личного и группового безопасного поведения в интересах благополучия и устойчивого развития личности, общества и государства. Приобретаемый опыт проявляется в понимании существующих проблем безопасности и способности построения модели индивидуального и группового безопасного поведения в повседневной жизни.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Предметные результаты, формируемые в ходе изучения ОБЗР, должны обеспечивать: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1) знание основ законодательства Российской Федерации, обеспечивающих национальную безопасность и защиту населения от внешних и внутренних угроз; сформированность представлений о государственной политике в области обеспечения государственной и общественной безопасности, защиты населения и территорий от чрезвычайных ситуаций различного характера;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2) знание задач и основных принципов организации Единой системы предупреждения и ликвидации последствий чрезвычайных ситуаций, прав и обязанностей гражданина в этой области; прав и обязанностей гражданин в области гражданской обороны; знание о действиях по сигналам гражданской обороны;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3) сформированность представлений о роли России в современном мире; угрозах военного характера; роли Вооруженных Сил Российской Федерации в обеспечении защиты государства; знание положений общевоинских уставов Вооруженных Сил Российской Федерации, формирование представления о военной службе;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4)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сформированность знаний об элементах начальной военной подготовки; овладение знаниями требований безопасности при обращении со стрелковым оружием; сформированность представлений о боевых свойствах и поражающем действии оружия массового поражения, а также способах защиты от него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5) сформированность представлений о современном общевойсковом бое; понимание о возможностях применения современных достижений научно-технического прогресса в условиях современного боя;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6) сформированность необходимого уровня военных знаний как фактора построения профессиональной траектории, в том числе и образовательных организаций осуществляющих подготовку кадров в интересах обороны и безопасности государства, обеспечении законности и правопорядка; 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7) сформированность представлений о ценности безопасного поведения для личности, общества, государства; знание правил безопасного поведения и способов их применения в собственном поведении;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8) сформированность представлений о возможных источниках опасности в различных ситуациях (в быту, транспорте, общественных местах, в природной среде, в социуме, в цифровой среде); владение основными способами предупреждения опасных ситуаций; знать порядок действий в экстремальных и чрезвычайных ситуациях;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9) сформированность представлений о важности соблюдения правил дорожного движения всеми участниками движения, правил безопасности на транспорте. Знание правил безопасного поведения на транспорте, умение применять их на практике, знание о порядке действий в опасных, экстремальных и чрезвычайных ситуациях на транспорте;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10) знания о способах безопасного поведения в природной среде; умение применять их на практике; знать порядок действий при чрезвычайных ситуациях природного характера; сформированность представлений об экологической безопасности, ценности бережного отношения к природе, разумного природопользования;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11) знание основ пожарной безопасности; умение применять их на практике для предупреждения пожаров; знать порядок действий при угрозе пожара и пожаре в быту, общественных местах, на транспорте, в природной среде; знать права и обязанности граждан в области пожарной безопасности;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12) владение основами медицинских знаний: владение приемами оказания первой помощи при неотложных состояниях, инфекционных и неинфекционных заболеваний, сохранения психического здоровья; сформированность представлений о здоровом образе жизни и его роли в сохранении психического и физического здоровья, негативного отношения к вредным привычкам; знания о необходимых действиях при чрезвычайных ситуациях биолого-социального и военного характера; умение применять табельные и подручные средства для само- и взаимопомощи;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13) знание основ безопасного, конструктивного общения, умение различать опасные явления в социальном взаимодействии, в том числе криминального характера; умение предупреждать опасные явления и противодействовать им;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14) сформированность нетерпимости к проявлениям насилия в социальном взаимодействии; знания о способах безопасного поведения в цифровой среде; умение применять их на практике; умение распознавать опасности в цифровой среде (в том числе криминального характера, опасности вовлечения в деструктивную деятельность) и противодействовать им;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15) сформированность представлений об опасности и негативном влиянии на жизнь личности, общества, государства деструктивной идеологии в том числе экстремизма, терроризма; знать роль государства в противодействии терроризму; уметь различать приемы вовлечения в деструктивные сообщества, экстремистскую и террористическую деятельность и противодействовать им; знать порядок действий при объявлении разного уровня террористической опасности; знать порядок действий при угрозе совершения террористического акта; совершении террористического акта; проведении контртеррористической операции.</w:t>
      </w:r>
    </w:p>
    <w:p>
      <w:pPr>
        <w:spacing w:before="0" w:after="0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Достижение результатов освоения программы ОБЗР обеспечивается посредством достижения предметных результатов освоения модулей ОБЗР.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10 КЛАСС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1. «Безопасное и устойчивое развитие личности, общества, государства»: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правовые основы и принципы обеспечения национальной безопасности Российской Федерации;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роль личности, общества и государства в достижении стратегических национальных приоритетов, объяснять значение их реализации в обеспечении комплексной безопасности и устойчивого развития Российской Федерации,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роль правоохранительных органов и специальных служб в обеспечении национальной безопасности;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роль личности, общества и государства в предупреждении противоправной деятельности;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правовую основу защиты населения и территорий от чрезвычайных ситуаций природного и техногенного характера;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назначение, основные задачи и структуру Единой государственной системы предупреждения и ликвидации чрезвычайных ситуаций (РСЧС);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права и обязанности граждан Российской Федерации в области безопасности в условиях чрезвычайных ситуаций мирного и военного времени;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права и обязанности граждан Российской Федерации в области гражданской обороны;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действовать при сигнале «Внимание всем!», в том числе при химической и радиационной опасности;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угрозы военной безопасности Российской Федерации, обосновывать значение обороны государства для мирного социально-экономического развития страны;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роль Вооружённых Сил Российской в обеспечении национальной безопасности.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2. «Основы военной подготовки»: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строевые приёмы в движении без оружия;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строевые приёмы в движении без оружия;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основах общевойскового боя;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основных видах общевойскового боя и способах маневра в бою;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походном, предбоевом и боевом порядке подразделений;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способы действий военнослужащего в бою;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знать правила и меры безопасности при обращении с оружием;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приводить примеры нарушений правил и мер безопасности при обращении с оружием и их возможных последствий;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меры безопасности при проведении занятий по боевой подготовке и обращении с оружием;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способы удержания оружия, правила прицеливания и производства меткого выстрела;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определять характерные конструктивные особенности образцов стрелкового оружия на примере автоматов Калашникова АК-74 и АК-12;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современных видах короткоствольного стрелкового оружия;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иметь представление об истории возникновения и развития робототехнических комплексов;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конструктивных особенностях БПЛА квадрокоптерного типа;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иметь представление о способах боевого применения БПЛА;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истории возникновения и развития связи;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назначении радиосвязи и о требованиях, предъявляемых к радиосвязи;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видах, предназначении, тактико-технических характеристиках современных переносных радиостанций;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тактических свойствах местности и их влиянии на боевые действия войск;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шанцевом инструменте;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позиции отделения и порядке оборудования окопа для стрелка;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видах оружия массового поражения и их поражающих факторах;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способы действий при применении противником оружия массового поражения;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оказания первой помощи в бою;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условные зоны оказания первой помощи в бою;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приемы самопомощи в бою;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иметь представление о военно-учетных специальностях;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особенности прохождение военной службы по призыву и по контракту;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иметь представления о военно-учебных заведениях;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системе военно-учебных центров при учебных заведениях высшего образования.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3. «Культура безопасности жизнедеятельности в современном обществе»: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«опасность», «безопасность», «риск (угроза)», «культура безопасности», «опасная ситуация», «чрезвычайная ситуация», объяснять их взаимосвязь;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приводить примеры решения задач по обеспечению безопасности в повседневной жизни (индивидуальный, групповой и общественно-государственный уровни);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общие принципы безопасного поведения,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«виктимное поведение», «безопасное поведение»;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 влияние поведения человека на его безопасность, приводить примеры;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оценки своих действий с точки зрения их влияния на безопасность;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раскрывать суть риск-ориентированного подхода к обеспечению безопасности;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приводить примеры реализации риск-ориентированного подхода на уровне личности, общества, государства.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4. «Безопасность в быту»: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источники и классифицировать бытовые опасности, обосновывать зависимость риска (угрозы) их возникновения от поведения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права и обязанности потребителя, правила совершения покупок, в том числе в Интернете; оценивать их роль в совершении безопасных покупок;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риски возникновения бытовых отравлений, иметь навыки их профилактики;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первой помощи при бытовых отравлениях;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оценивать риски получения бытовых травм;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взаимосвязь поведения и риска получить травму;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пожарной безопасности и электробезопасности, понимать влияние соблюдения правил на безопасность в быту;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безопасного поведения в быту при использовании газового и электрического оборудования;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поведения при угрозе и возникновении пожара;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первой помощи при бытовых травмах, ожогах, порядок проведения сердечно-лёгочной реанимации;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безопасного поведения в местах общего пользования (подъезд, лифт, придомовая территория, детская площадка, площадка для выгула собак и другие);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влияние конструктивной коммуникации с соседями на уровень безопасности,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риски противоправных действий, выработать навыки, снижающие криминогенные риски;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поведения при возникновении аварии на коммунальной системе;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взаимодействия с коммунальными службами.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5. «Безопасность на транспорте»: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дорожного движения;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изменения правил дорожного движения в зависимости от изменения уровня рисков (риск-ориентированный подход);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риски для пешехода при разных условиях, выработать навыки безопасного поведения;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 влияние действий водителя и пассажира на безопасность дорожного движения, приводить примеры;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права, обязанности и иметь представление об ответственности пешехода, пассажира, водителя;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знаниях и навыках, необходимых водителю;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безопасного поведения при дорожно-транспортных происшествиях разного характера;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оказания первой помощи, навыки пользования огнетушителем;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источники опасности на различных видах транспорта,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безопасного поведения на транспорте, приводить примеры влияния поведения на безопасность;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порядке действий при возникновении опасныхи чрезвычайных ситуаций на различных видах транспорта.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6. «Безопасность в общественных местах»: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перечислять и классифицировать основные источники опасности в общественных местах;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общие правила безопасного поведения в общественных местах, характеризовать их влияние на безопасность;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оценки рисков возникновения толпы, давки;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действиях, которые минимизируют риски попадания в толпу, давку, и о действиях, которые позволяют минимизировать риск получения травмы в случае попадания в толпу, давку;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риски возникновения ситуаций криминогенного характера в общественных местах;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безопасного поведения при проявлении агрессии;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безопасном поведении для снижения рисков криминогенного характера;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риски потеряться в общественном месте;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порядок действий в случаях, когда потерялся человек;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пожарной безопасности в общественных местах;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поведения при угрозе пожара и пожаре в общественных местах разного типа;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поведения при угрозе обрушения или обрушении зданий или отдельных конструкций;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правилах поведения при угрозе или в случае террористического акта в общественном месте.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11 КЛАСС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7 «Безопасность в природной среде»: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выделять и классифицировать источники опасности в природной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особенности безопасного поведения при нахождении в природной среде, в том числе в лесу, на водоёмах, в горах;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способах ориентирования на местности; знать разные способы ориентирования, сравнивать их особенности, выделять преимущества и недостатки;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безопасного поведения, минимизирующие риски потеряться в природной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порядке действий, если человек потерялся в природной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основных источниках опасности при автономном нахождении в природной среде, способах подачи сигнала о помощи;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способах сооружения убежища для защиты от перегрева и переохлаждения, получения воды и пищи, правилах поведения при встрече с дикими животными;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первой помощи при перегреве, переохлаждении, отморожении, навыки транспортировки пострадавших;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и характеризовать природные чрезвычайные ситуации;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выделять наиболее характерные риски для своего региона с учётом географических, климатических особенностей, традиций ведения хозяйственной деятельности, отдыха на природе;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применение принципов безопасного поведения (предвидеть опасность; по возможности избежать её; при необходимости действовать) для природных чрезвычайных ситуаций;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указывать причины и признаки возникновения природных пожаров;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влияние поведения человека на риски возникновения природных пожаров;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безопасных действиях при угрозе и возникновении природного пожара;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и характеризовать природные чрезвычайные ситуации, вызванные опасными геологическими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раскрывать возможности прогнозирования, предупреждения, смягчения последствий природных чрезвычайных ситуаций, вызванных опасными геологическими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правилах безопасного поведения при природных чрезвычайных ситуациях, вызванных опасными геологическими явлениями и процессами;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риски природных чрезвычайных ситуаций, вызванных опасными геологическими явлениями и процессами, для своего региона, приводить примеры риск-ориентированного поведения;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и характеризовать природные чрезвычайные ситуации, вызванные опасными гидрологическими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раскрывать возможности прогнозирования, предупреждения, смягчения последствий природных чрезвычайных ситуаций, вызванных опасными гидрологическими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правилах безопасного поведения при природных чрезвычайных ситуациях, вызванных опасными гидрологическими явлениями и процессами;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риски природных чрезвычайных ситуаций, вызванных опасными гидрологическими явлениями и процессами, для своего региона, приводить примеры риск-ориентированного поведения;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и характеризовать природные чрезвычайные ситуации, вызванные опасными метеорологическими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раскрывать возможности прогнозирования, предупреждения, смягчения последствий природных чрезвычайных ситуаций, вызванных опасными метеорологическими явлениями и процессами;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безопасного поведения при природных чрезвычайных ситуациях, вызванных опасными метеорологическими явлениями и процессами;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риски природных чрезвычайных ситуаций, вызванных опасными метеорологическими явлениями и процессами, для своего региона, приводить примеры риск-ориентированного поведения;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источники экологических угроз, обосновывать влияние человеческого фактора на риски их возникновения;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значение риск-ориентированного подхода к обеспечению экологической безопасности;</w:t>
      </w:r>
    </w:p>
    <w:p>
      <w:pPr>
        <w:spacing w:before="0" w:after="0" w:line="264"/>
        <w:ind w:firstLine="60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экологической грамотности и разумного природопользования.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8. «</w:t>
      </w:r>
      <w:r>
        <w:rPr>
          <w:rFonts w:ascii="Times New Roman" w:hAnsi="Times New Roman"/>
          <w:b/>
          <w:i w:val="false"/>
          <w:color w:val="000000"/>
          <w:sz w:val="28"/>
        </w:rPr>
        <w:t>Основы медицинских знаний. Оказание первой помощи</w:t>
      </w:r>
      <w:r>
        <w:rPr>
          <w:rFonts w:ascii="Times New Roman" w:hAnsi="Times New Roman"/>
          <w:b/>
          <w:i w:val="false"/>
          <w:color w:val="000000"/>
          <w:sz w:val="28"/>
        </w:rPr>
        <w:t>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«здоровье», «охрана здоровья», «здоровый образ жизни», «лечение», «профилактика» и выявлять взаимосвязь между ними;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степень влияния биологических, социально-экономических, экологических, психологических факторов на здоровье;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значение здорового образа жизни и его элементов для человека, приводить примеры из собственного опыта;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инфекционные заболевания, знать основные способы распространения и передачи инфекционных заболеваний;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соблюдения мер личной профилактики;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роль вакцинации в профилактике инфекционных заболеваний,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значение национального календаря профилактических прививок и вакцинации населения, роль вакцинации для общества в целом;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понятия «вакцинация по эпидемиологическим показаниям»;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чрезвычайных ситуациях биолого-социального характера, действиях при чрезвычайных ситуациях биолого-социального характера (на примере эпидемии);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приводить примеры реализации риск-ориентированного подхода к обеспечению безопасности при чрезвычайных ситуациях биолого-социального характера;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наиболее распространённые неинфекционные заболевания (сердечно-сосудистые, онкологические, эндокринные и другие), оценивать основные факторы риска их возникновения и степень опасности;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характеризовать признаки угрожающих жизни и здоровью состояний (инсульт, сердечный приступ и другие);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вызова скорой медицинской помощи;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значение образа жизни в профилактике и защите от неинфекционных заболеваний;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значение диспансеризации для ранней диагностики неинфекционных заболеваний, знать порядок прохождения диспансеризации;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«психическое здоровье» и «психологическое благополучие», характеризовать их влияние на жизнь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основные критерии психического здоровья и психологического благополучия;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факторы, влияющие на психическое здоровье и психологическое благополучие;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основных направления сохранения и укрепления психического здоровья и психологического благополучия;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негативное влияние вредных привычек на умственную и физическую работоспособность, благополучие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роль раннего выявления психических расстройств и создания благоприятных условий для развития;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понятия «инклюзивное обучение»;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навыки, позволяющие минимизировать влияние хронического стресса;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признаки психологического неблагополучия и критерии обращения за помощью;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правовые основы оказания первой помощи в Российской Федерации;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«первая помощь», «скорая медицинская помощь», их соотношение;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состояниях, при которых оказывается первая помощь, и действиях при оказании первой помощи;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применения алгоритма первой помощи;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безопасных действиях по оказанию первой помощи в различных условиях (травмы глаза; «сложные» кровотечения; первая помощь с использованием подручных средств; первая помощь при нескольких травмах одновременно).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9. «Безопасность в социуме»: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понятия «общение»; характеризовать роль общения в жизни человека, приводить примеры межличностного общения и общения в группе;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конструктивного общения;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«социальная группа», «малая группа», «большая группа»;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взаимодействие в группе;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влияние групповых норм и ценностей на комфортное и безопасное взаимодействие в группе,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понятия «конфликт»;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стадии развития конфликта,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факторы, способствующие и препятствующие развитию конфликта;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конструктивного разрешения конфликта;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условия привлечения третьей стороны для разрешения конфликта;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способах пресечения опасных проявлений конфликтов;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способы противодействия буллингу, проявлениям насилия;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способы психологического воздействия;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убеждающей коммуникации;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объяснять смысл понятия «манипуляция»;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называть характеристики манипулятивного воздействия, приводить примеры;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представления о способах противодействия манипуляции;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механизмы воздействия на большую группу (заражение, убеждение, внушение, подражание и другие), приводить примеры;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деструктивных и псевдопсихологических технологиях и способах противодействия.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10. «Безопасность в информационном пространстве»: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цифровую среду, её влияние на жизнь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«цифровая среда», «цифровой след», «персональные данные»;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угрозы цифровой среды (цифровая зависимость, вредоносное программное обеспечение, сетевое мошенничество и травля, вовлечение в деструктивные сообщества, запрещённый контент и другие), раскрывать их характерные признаки;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безопасных действий по снижению рисков, и защите от опасностей цифровой среды;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понятий «программное обеспечение», «вредоносное программное обеспечение»;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и классифицировать опасности, анализировать риски, источником которых является вредоносное программное обеспечение;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безопасного использования устройств и программ;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перечислять и классифицировать опасности, связанные с поведением людей в цифровой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риски, связанные с коммуникацией в цифровой среде (имитация близких социальных отношений; травля; шантаж разглашением сведений; вовлечение в деструктивную, противоправную деятельность), способы их выявления и противодействия им;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безопасной коммуникации в цифровой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и взаимосвязь понятий «достоверность информации», «информационный пузырь», «фейк»;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способах проверки достоверности, легитимности информации, её соответствия правовым и морально-этическим нормам;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правовые основы взаимодействия с цифровой средой, выработать навыки безопасных действий по защите прав в цифровой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права, обязанности и иметь представление об ответственности граждан и юридических лиц в информационном пространстве.</w:t>
      </w:r>
    </w:p>
    <w:p>
      <w:pPr>
        <w:spacing w:before="0" w:after="0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11. «Основы противодействия экстремизму и терроризму»: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экстремизм и терроризм как угрозу благополучию человека, стабильности общества и государства;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смысл и взаимосвязь понятий «экстремизм» и «терроризм»; анализировать варианты их проявления и возможные последствия;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признаки вовлечения в экстремистскую и террористическую деятельность, выработать навыки безопасных действий при их обнаружении;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методах и видах террористической деятельности;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уровни террористической опасности, иметь навыки безопасных действий при их объявлении;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безопасных действиях при угрозе (обнаружение бесхозных вещей, подозрительных предметов и другие) и в случае террористического акта (подрыв взрывного устройства, наезд транспортного средства, попадание в заложники и другие), проведении контртеррористической операции;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раскрывать правовые основы, структуру и задачи государственной системы противодействия экстремизму и терроризму;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права, обязанности и иметь представление об ответственности граждан и юридических лиц в области противодействия экстремизму и терроризму.</w:t>
      </w:r>
    </w:p>
    <w:bookmarkStart w:name="block-40988453" w:id="7"/>
    <w:p>
      <w:pPr>
        <w:sectPr>
          <w:pgSz w:w="11906" w:h="16383" w:orient="portrait"/>
        </w:sectPr>
      </w:pPr>
    </w:p>
    <w:bookmarkEnd w:id="7"/>
    <w:bookmarkEnd w:id="6"/>
    <w:bookmarkStart w:name="block-40988454" w:id="8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52"/>
        <w:gridCol w:w="2880"/>
        <w:gridCol w:w="1380"/>
        <w:gridCol w:w="2410"/>
        <w:gridCol w:w="2535"/>
        <w:gridCol w:w="3737"/>
      </w:tblGrid>
      <w:tr>
        <w:trPr>
          <w:trHeight w:val="300" w:hRule="atLeast"/>
          <w:trHeight w:val="144" w:hRule="atLeast"/>
        </w:trPr>
        <w:tc>
          <w:tcPr>
            <w:tcW w:w="45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16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и устойчивое развитие личности, общества, государства</w:t>
            </w: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https://m.edsoo.ru/8332b07b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Основы военной подготовки</w:t>
            </w: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https://m.edsoo.ru/8332b07b</w:t>
              </w:r>
            </w:hyperlink>
          </w:p>
        </w:tc>
      </w:tr>
      <w:tr>
        <w:trPr>
          <w:trHeight w:val="1920" w:hRule="atLeast"/>
          <w:trHeight w:val="144" w:hRule="atLeast"/>
        </w:trPr>
        <w:tc>
          <w:tcPr>
            <w:tcW w:w="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Культура безопасности жизнедеятельности в современном обществе</w:t>
            </w: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https://m.edsoo.ru/8332b07b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быту</w:t>
            </w: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https://m.edsoo.ru/8332b07b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на транспорте</w:t>
            </w: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https://m.edsoo.ru/8332b07b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общественных местах</w:t>
            </w:r>
          </w:p>
        </w:tc>
        <w:tc>
          <w:tcPr>
            <w:tcW w:w="9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https://m.edsoo.ru/8332b07b</w:t>
              </w:r>
            </w:hyperlink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6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11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80"/>
        <w:gridCol w:w="2560"/>
        <w:gridCol w:w="1428"/>
        <w:gridCol w:w="2466"/>
        <w:gridCol w:w="2588"/>
        <w:gridCol w:w="3872"/>
      </w:tblGrid>
      <w:tr>
        <w:trPr>
          <w:trHeight w:val="300" w:hRule="atLeast"/>
          <w:trHeight w:val="144" w:hRule="atLeast"/>
        </w:trPr>
        <w:tc>
          <w:tcPr>
            <w:tcW w:w="47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природной среде</w:t>
            </w:r>
          </w:p>
        </w:tc>
        <w:tc>
          <w:tcPr>
            <w:tcW w:w="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https://m.edsoo.ru/2d60fb5a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Основы медицинских знаний. Оказание первой помощи</w:t>
            </w:r>
          </w:p>
        </w:tc>
        <w:tc>
          <w:tcPr>
            <w:tcW w:w="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https://m.edsoo.ru/2d60fb5a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социуме</w:t>
            </w:r>
          </w:p>
        </w:tc>
        <w:tc>
          <w:tcPr>
            <w:tcW w:w="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https://m.edsoo.ru/2d60fb5a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информационном пространстве</w:t>
            </w:r>
          </w:p>
        </w:tc>
        <w:tc>
          <w:tcPr>
            <w:tcW w:w="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https://m.edsoo.ru/2d60fb5a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7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Основы противодействия экстремизму и терроризму</w:t>
            </w:r>
          </w:p>
        </w:tc>
        <w:tc>
          <w:tcPr>
            <w:tcW w:w="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https://m.edsoo.ru/2d60fb5a</w:t>
              </w:r>
            </w:hyperlink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2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40988454" w:id="9"/>
    <w:p>
      <w:pPr>
        <w:sectPr>
          <w:pgSz w:w="16383" w:h="11906" w:orient="landscape"/>
        </w:sectPr>
      </w:pPr>
    </w:p>
    <w:bookmarkEnd w:id="9"/>
    <w:bookmarkEnd w:id="8"/>
    <w:bookmarkStart w:name="block-40988457" w:id="10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ПОУРОЧНОЕ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40"/>
        <w:gridCol w:w="2880"/>
        <w:gridCol w:w="1187"/>
        <w:gridCol w:w="2185"/>
        <w:gridCol w:w="2327"/>
        <w:gridCol w:w="1650"/>
        <w:gridCol w:w="2825"/>
      </w:tblGrid>
      <w:tr>
        <w:trPr>
          <w:trHeight w:val="300" w:hRule="atLeast"/>
          <w:trHeight w:val="144" w:hRule="atLeast"/>
        </w:trPr>
        <w:tc>
          <w:tcPr>
            <w:tcW w:w="37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16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Взаимодействие личности, общества и государства в обеспечении национальной безопасности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https://m.edsoo.ru/eae0fff3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Государственная и общественная безопасность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личности, общества и государства в предупреждении и ликвидации чрезвычайных ситуаций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Оборона страны как обязательное условие благополучного развития страны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Строевые приемы и движение без оружия (строевая подготовка)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виды тактических действий войск (тактическая подготовка)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Требования безопасности при обращении с оружием и боеприпасами (огневая подготовка)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Виды, назначение и тактико-технические характеристики современного стрелкового оружия (огневая подготовка)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71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Беспилотные летательные аппараты (БПЛА) – эффективное средство вооруженной борьбы (основы технической подготовки и связи)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970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Предназначение, общее устройство и тактико-технические характеристики переносных радиостанций (основы технической подготовки и связи)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78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Свойства местности и их применение в военном деле (военная топография)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Фортификационное оборудование позиции отделения. Виды укрытий и убежищ (инженерная подготовка)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Оружие массового поражения (радиационная, химическая, биологическая защита)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Первая помощь на поле боя (военно-медицинская подготовка. Тактическая медицина)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Первая помощь на поле боя (военно-медицинская подготовка. Тактическая медицина)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71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прохождения военной службы по призыву и по контракту. Военно-учебные заведения и военно-учебные центры (тактическая подготовка)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Современные представления о культуре безопасности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https://m.edsoo.ru/3488963</w:t>
              </w:r>
            </w:hyperlink>
          </w:p>
        </w:tc>
      </w:tr>
      <w:tr>
        <w:trPr>
          <w:trHeight w:val="271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Влияние поведения на безопасность. Риск-ориентированный подход к обеспечению безопасности на уровне личности, общества, государства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https://m.edsoo.ru/ca989222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Источники опасности в быту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https://m.edsoo.ru/ee497bff</w:t>
              </w:r>
            </w:hyperlink>
          </w:p>
        </w:tc>
      </w:tr>
      <w:tr>
        <w:trPr>
          <w:trHeight w:val="91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Профилактика и первая помощь при отравлениях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https://m.edsoo.ru/1146f112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быту. Предупреждение травм и первая помощь при них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https://m.edsoo.ru/1146f112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Пожарная безопасность в быту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https://m.edsoo.ru/1146f112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в местах общего пользования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https://m.edsoo.ru/63b34161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в местах общего пользования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https://m.edsoo.ru/63b34161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дорожного движения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https://m.edsoo.ru/3eb0db0c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дорожного движения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https://m.edsoo.ru/3eb0db0c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Порядок действий при дорожно-транспортных происшествиях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https://m.edsoo.ru/ec659795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на разных видах транспорта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https://m.edsoo.ru/b4cebedd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Безопасное поведение на разных видах транспорта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https://m.edsoo.ru/b4cebedd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общественных местах. Опасности социально-психологического характера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https://m.edsoo.ru/a196276c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Опасности криминального характера, меры защиты от них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https://m.edsoo.ru/a196276c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Опасности криминального характера, меры защиты от них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https://m.edsoo.ru/a2e1b5d5</w:t>
              </w:r>
            </w:hyperlink>
          </w:p>
        </w:tc>
      </w:tr>
      <w:tr>
        <w:trPr>
          <w:trHeight w:val="20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Действия при пожаре, обрушении конструкций, угрозе или совершении террористического акта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https://m.edsoo.ru/b12d5cd5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Действия при пожаре, обрушении конструкций, угрозе или совершении террористического акта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Бибилиотека ЦОК </w:t>
            </w:r>
            <w:hyperlink r:id="rId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https://m.edsoo.ru/b12d5cd5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11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32"/>
        <w:gridCol w:w="2960"/>
        <w:gridCol w:w="1174"/>
        <w:gridCol w:w="2169"/>
        <w:gridCol w:w="2312"/>
        <w:gridCol w:w="1637"/>
        <w:gridCol w:w="2810"/>
      </w:tblGrid>
      <w:tr>
        <w:trPr>
          <w:trHeight w:val="300" w:hRule="atLeast"/>
          <w:trHeight w:val="144" w:hRule="atLeast"/>
        </w:trPr>
        <w:tc>
          <w:tcPr>
            <w:tcW w:w="3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25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4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природной среде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Выживание в автономных условиях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[[Библиотека ЦОК</w:t>
            </w:r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чрезвычайные ситуации. Природные пожары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[[Библиотека ЦОК </w:t>
            </w:r>
            <w:hyperlink r:id="rId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https://m.edsoo.ru/4dd59356</w:t>
              </w:r>
            </w:hyperlink>
          </w:p>
        </w:tc>
      </w:tr>
      <w:tr>
        <w:trPr>
          <w:trHeight w:val="271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чрезвычайные ситуации. Опасные геологические явления и процессы: землетрясения, извержение вулканов, оползни, сели, камнепады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https://m.edsoo.ru/d331f5d5</w:t>
              </w:r>
            </w:hyperlink>
          </w:p>
        </w:tc>
      </w:tr>
      <w:tr>
        <w:trPr>
          <w:trHeight w:val="244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чрезвычайные ситуации. Опасные гидрологические явления и процессы: наводнения, паводки, половодья, цунами, сели, лавины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https://m.edsoo.ru/552ec0cd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чрезвычайные ситуации. Опасные метеорологические явления и процессы: ливни, град, мороз, жара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https://m.edsoo.ru/12845814</w:t>
              </w:r>
            </w:hyperlink>
          </w:p>
        </w:tc>
      </w:tr>
      <w:tr>
        <w:trPr>
          <w:trHeight w:val="2130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Экологическая грамотность и разумное природопользование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https://m.edsoo.ru/6beae69f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Факторы, влияющие на здоровье человека. Здоровый образ жизни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https://m.edsoo.ru/cf0d6e0f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Инфекционные заболевания. Значение вакцинации в борьбе с инфекционными заболеваниями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https://m.edsoo.ru/a38c6e17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Инфекционные заболевания. Значение вакцинации в борьбе с инфекционными заболеваниями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Неинфекционные заболевания. Факторы риска и меры профилактики. Роль диспансеризации для сохранения здоровья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Психическое здоровье и психологическое благополучие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https://m.edsoo.ru/d4ee0176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Первая помощь пострадавшему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https://m.edsoo.ru/e58b334d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Первая помощь пострадавшему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https://m.edsoo.ru/e58b334d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Общение в жизни человека. Межличностное общение, общение в группе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https://m.edsoo.ru/b20971f2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Конфликты и способы их разрешения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https://m.edsoo.ru/c66f9d2e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Конфликты и способы их разрешения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https://m.edsoo.ru/c66f9d2e</w:t>
              </w:r>
            </w:hyperlink>
          </w:p>
        </w:tc>
      </w:tr>
      <w:tr>
        <w:trPr>
          <w:trHeight w:val="187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Конструктивные и деструктивные способы психологического воздействия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https://m.edsoo.ru/738187f6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Конструктивные и деструктивные способы психологического воздействия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https://m.edsoo.ru/738187f6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Психологические механизмы воздействия на большие группы людей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Психологические механизмы воздействия на большие группы людей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Безопасность в цифровой среде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https://m.edsoo.ru/d526ac07]]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Опасности, связанные с использованием программного обеспечения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Опасности, связанные с коммуникацией в цифровой среде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Опасности, связанные с коммуникацией в цифровой среде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Достоверность информации в цифровой среде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https://m.edsoo.ru/3906b95b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Достоверность информации в цифровой среде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https://m.edsoo.ru/3906b95b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Защита прав в цифровом пространстве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https://m.edsoo.ru/39a257c1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Экстремизм и терроризм как угроза устойчивого развития общества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https://m.edsoo.ru/98341000000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Экстремизм и терроризм как угроза устойчивого развития общества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https://m.edsoo.ru/98341000000</w:t>
              </w:r>
            </w:hyperlink>
          </w:p>
        </w:tc>
      </w:tr>
      <w:tr>
        <w:trPr>
          <w:trHeight w:val="20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https://m.edsoo.ru/fbc7d6cc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https://m.edsoo.ru/fbc7d6cc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Противодействие экстремизму и терроризму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https://m.edsoo.ru/1e56ec00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Противодействие экстремизму и терроризму</w:t>
            </w:r>
          </w:p>
        </w:tc>
        <w:tc>
          <w:tcPr>
            <w:tcW w:w="8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https://m.edsoo.ru/1e56ec00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6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40988457" w:id="11"/>
    <w:p>
      <w:pPr>
        <w:sectPr>
          <w:pgSz w:w="16383" w:h="11906" w:orient="landscape"/>
        </w:sectPr>
      </w:pPr>
    </w:p>
    <w:bookmarkEnd w:id="11"/>
    <w:bookmarkEnd w:id="10"/>
    <w:bookmarkStart w:name="block-40988456" w:id="12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288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1. </w:t>
      </w:r>
      <w:r>
        <w:rPr>
          <w:rFonts w:ascii="Times New Roman" w:hAnsi="Times New Roman"/>
          <w:b w:val="false"/>
          <w:i w:val="false"/>
          <w:color w:val="333333"/>
          <w:sz w:val="28"/>
        </w:rPr>
        <w:t xml:space="preserve">Методические рекомендации для учителей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 использованию учебников, включённых в федеральный перечень, при реализации учебного предмета «Основы безопасности и защиты Родины»</w:t>
      </w:r>
      <w:r>
        <w:rPr>
          <w:rFonts w:ascii="Times New Roman" w:hAnsi="Times New Roman"/>
          <w:b w:val="false"/>
          <w:i w:val="false"/>
          <w:color w:val="333333"/>
          <w:sz w:val="28"/>
        </w:rPr>
        <w:t xml:space="preserve"> https://uchitel.club/fgos/fgos-obzh. </w:t>
      </w: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</w:p>
    <w:bookmarkStart w:name="block-40988456" w:id="13"/>
    <w:p>
      <w:pPr>
        <w:sectPr>
          <w:pgSz w:w="11906" w:h="16383" w:orient="portrait"/>
        </w:sectPr>
      </w:pPr>
    </w:p>
    <w:bookmarkEnd w:id="13"/>
    <w:bookmarkEnd w:id="12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abstractNum w:abstractNumId="1">
    <w:multiLevelType w:val="multilevel"/>
    <w:lvl w:ilvl="0">
      <w:start w:val="1"/>
      <w:numFmt w:val="decimal"/>
      <w:lvlText w:val="%1."/>
      <w:lvlJc w:val="left"/>
      <w:pPr>
        <w:ind w:left="960" w:hanging="36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    <Relationship TargetMode="External" Target="https://m.edsoo.ru/8332b07b" Type="http://schemas.openxmlformats.org/officeDocument/2006/relationships/hyperlink" Id="rId4"/>
    <Relationship TargetMode="External" Target="https://m.edsoo.ru/8332b07b" Type="http://schemas.openxmlformats.org/officeDocument/2006/relationships/hyperlink" Id="rId5"/>
    <Relationship TargetMode="External" Target="https://m.edsoo.ru/8332b07b" Type="http://schemas.openxmlformats.org/officeDocument/2006/relationships/hyperlink" Id="rId6"/>
    <Relationship TargetMode="External" Target="https://m.edsoo.ru/8332b07b" Type="http://schemas.openxmlformats.org/officeDocument/2006/relationships/hyperlink" Id="rId7"/>
    <Relationship TargetMode="External" Target="https://m.edsoo.ru/8332b07b" Type="http://schemas.openxmlformats.org/officeDocument/2006/relationships/hyperlink" Id="rId8"/>
    <Relationship TargetMode="External" Target="https://m.edsoo.ru/8332b07b" Type="http://schemas.openxmlformats.org/officeDocument/2006/relationships/hyperlink" Id="rId9"/>
    <Relationship TargetMode="External" Target="https://m.edsoo.ru/2d60fb5a" Type="http://schemas.openxmlformats.org/officeDocument/2006/relationships/hyperlink" Id="rId10"/>
    <Relationship TargetMode="External" Target="https://m.edsoo.ru/2d60fb5a" Type="http://schemas.openxmlformats.org/officeDocument/2006/relationships/hyperlink" Id="rId11"/>
    <Relationship TargetMode="External" Target="https://m.edsoo.ru/2d60fb5a" Type="http://schemas.openxmlformats.org/officeDocument/2006/relationships/hyperlink" Id="rId12"/>
    <Relationship TargetMode="External" Target="https://m.edsoo.ru/2d60fb5a" Type="http://schemas.openxmlformats.org/officeDocument/2006/relationships/hyperlink" Id="rId13"/>
    <Relationship TargetMode="External" Target="https://m.edsoo.ru/2d60fb5a" Type="http://schemas.openxmlformats.org/officeDocument/2006/relationships/hyperlink" Id="rId14"/>
    <Relationship TargetMode="External" Target="https://m.edsoo.ru/eae0fff3" Type="http://schemas.openxmlformats.org/officeDocument/2006/relationships/hyperlink" Id="rId15"/>
    <Relationship TargetMode="External" Target="https://m.edsoo.ru/3488963" Type="http://schemas.openxmlformats.org/officeDocument/2006/relationships/hyperlink" Id="rId16"/>
    <Relationship TargetMode="External" Target="https://m.edsoo.ru/ca989222" Type="http://schemas.openxmlformats.org/officeDocument/2006/relationships/hyperlink" Id="rId17"/>
    <Relationship TargetMode="External" Target="https://m.edsoo.ru/ee497bff" Type="http://schemas.openxmlformats.org/officeDocument/2006/relationships/hyperlink" Id="rId18"/>
    <Relationship TargetMode="External" Target="https://m.edsoo.ru/1146f112" Type="http://schemas.openxmlformats.org/officeDocument/2006/relationships/hyperlink" Id="rId19"/>
    <Relationship TargetMode="External" Target="https://m.edsoo.ru/1146f112" Type="http://schemas.openxmlformats.org/officeDocument/2006/relationships/hyperlink" Id="rId20"/>
    <Relationship TargetMode="External" Target="https://m.edsoo.ru/1146f112" Type="http://schemas.openxmlformats.org/officeDocument/2006/relationships/hyperlink" Id="rId21"/>
    <Relationship TargetMode="External" Target="https://m.edsoo.ru/63b34161" Type="http://schemas.openxmlformats.org/officeDocument/2006/relationships/hyperlink" Id="rId22"/>
    <Relationship TargetMode="External" Target="https://m.edsoo.ru/63b34161" Type="http://schemas.openxmlformats.org/officeDocument/2006/relationships/hyperlink" Id="rId23"/>
    <Relationship TargetMode="External" Target="https://m.edsoo.ru/3eb0db0c" Type="http://schemas.openxmlformats.org/officeDocument/2006/relationships/hyperlink" Id="rId24"/>
    <Relationship TargetMode="External" Target="https://m.edsoo.ru/3eb0db0c" Type="http://schemas.openxmlformats.org/officeDocument/2006/relationships/hyperlink" Id="rId25"/>
    <Relationship TargetMode="External" Target="https://m.edsoo.ru/ec659795" Type="http://schemas.openxmlformats.org/officeDocument/2006/relationships/hyperlink" Id="rId26"/>
    <Relationship TargetMode="External" Target="https://m.edsoo.ru/b4cebedd" Type="http://schemas.openxmlformats.org/officeDocument/2006/relationships/hyperlink" Id="rId27"/>
    <Relationship TargetMode="External" Target="https://m.edsoo.ru/b4cebedd" Type="http://schemas.openxmlformats.org/officeDocument/2006/relationships/hyperlink" Id="rId28"/>
    <Relationship TargetMode="External" Target="https://m.edsoo.ru/a196276c" Type="http://schemas.openxmlformats.org/officeDocument/2006/relationships/hyperlink" Id="rId29"/>
    <Relationship TargetMode="External" Target="https://m.edsoo.ru/a196276c" Type="http://schemas.openxmlformats.org/officeDocument/2006/relationships/hyperlink" Id="rId30"/>
    <Relationship TargetMode="External" Target="https://m.edsoo.ru/a2e1b5d5" Type="http://schemas.openxmlformats.org/officeDocument/2006/relationships/hyperlink" Id="rId31"/>
    <Relationship TargetMode="External" Target="https://m.edsoo.ru/b12d5cd5" Type="http://schemas.openxmlformats.org/officeDocument/2006/relationships/hyperlink" Id="rId32"/>
    <Relationship TargetMode="External" Target="https://m.edsoo.ru/b12d5cd5" Type="http://schemas.openxmlformats.org/officeDocument/2006/relationships/hyperlink" Id="rId33"/>
    <Relationship TargetMode="External" Target="https://m.edsoo.ru/4dd59356" Type="http://schemas.openxmlformats.org/officeDocument/2006/relationships/hyperlink" Id="rId34"/>
    <Relationship TargetMode="External" Target="https://m.edsoo.ru/d331f5d5" Type="http://schemas.openxmlformats.org/officeDocument/2006/relationships/hyperlink" Id="rId35"/>
    <Relationship TargetMode="External" Target="https://m.edsoo.ru/552ec0cd" Type="http://schemas.openxmlformats.org/officeDocument/2006/relationships/hyperlink" Id="rId36"/>
    <Relationship TargetMode="External" Target="https://m.edsoo.ru/12845814" Type="http://schemas.openxmlformats.org/officeDocument/2006/relationships/hyperlink" Id="rId37"/>
    <Relationship TargetMode="External" Target="https://m.edsoo.ru/6beae69f" Type="http://schemas.openxmlformats.org/officeDocument/2006/relationships/hyperlink" Id="rId38"/>
    <Relationship TargetMode="External" Target="https://m.edsoo.ru/cf0d6e0f" Type="http://schemas.openxmlformats.org/officeDocument/2006/relationships/hyperlink" Id="rId39"/>
    <Relationship TargetMode="External" Target="https://m.edsoo.ru/a38c6e17" Type="http://schemas.openxmlformats.org/officeDocument/2006/relationships/hyperlink" Id="rId40"/>
    <Relationship TargetMode="External" Target="https://m.edsoo.ru/d4ee0176" Type="http://schemas.openxmlformats.org/officeDocument/2006/relationships/hyperlink" Id="rId41"/>
    <Relationship TargetMode="External" Target="https://m.edsoo.ru/e58b334d" Type="http://schemas.openxmlformats.org/officeDocument/2006/relationships/hyperlink" Id="rId42"/>
    <Relationship TargetMode="External" Target="https://m.edsoo.ru/e58b334d" Type="http://schemas.openxmlformats.org/officeDocument/2006/relationships/hyperlink" Id="rId43"/>
    <Relationship TargetMode="External" Target="https://m.edsoo.ru/b20971f2" Type="http://schemas.openxmlformats.org/officeDocument/2006/relationships/hyperlink" Id="rId44"/>
    <Relationship TargetMode="External" Target="https://m.edsoo.ru/c66f9d2e" Type="http://schemas.openxmlformats.org/officeDocument/2006/relationships/hyperlink" Id="rId45"/>
    <Relationship TargetMode="External" Target="https://m.edsoo.ru/c66f9d2e" Type="http://schemas.openxmlformats.org/officeDocument/2006/relationships/hyperlink" Id="rId46"/>
    <Relationship TargetMode="External" Target="https://m.edsoo.ru/738187f6" Type="http://schemas.openxmlformats.org/officeDocument/2006/relationships/hyperlink" Id="rId47"/>
    <Relationship TargetMode="External" Target="https://m.edsoo.ru/738187f6" Type="http://schemas.openxmlformats.org/officeDocument/2006/relationships/hyperlink" Id="rId48"/>
    <Relationship TargetMode="External" Target="https://m.edsoo.ru/d526ac07%5D%5D" Type="http://schemas.openxmlformats.org/officeDocument/2006/relationships/hyperlink" Id="rId49"/>
    <Relationship TargetMode="External" Target="https://m.edsoo.ru/3906b95b" Type="http://schemas.openxmlformats.org/officeDocument/2006/relationships/hyperlink" Id="rId50"/>
    <Relationship TargetMode="External" Target="https://m.edsoo.ru/3906b95b" Type="http://schemas.openxmlformats.org/officeDocument/2006/relationships/hyperlink" Id="rId51"/>
    <Relationship TargetMode="External" Target="https://m.edsoo.ru/39a257c1" Type="http://schemas.openxmlformats.org/officeDocument/2006/relationships/hyperlink" Id="rId52"/>
    <Relationship TargetMode="External" Target="https://m.edsoo.ru/98341000000" Type="http://schemas.openxmlformats.org/officeDocument/2006/relationships/hyperlink" Id="rId53"/>
    <Relationship TargetMode="External" Target="https://m.edsoo.ru/98341000000" Type="http://schemas.openxmlformats.org/officeDocument/2006/relationships/hyperlink" Id="rId54"/>
    <Relationship TargetMode="External" Target="https://m.edsoo.ru/fbc7d6cc" Type="http://schemas.openxmlformats.org/officeDocument/2006/relationships/hyperlink" Id="rId55"/>
    <Relationship TargetMode="External" Target="https://m.edsoo.ru/fbc7d6cc" Type="http://schemas.openxmlformats.org/officeDocument/2006/relationships/hyperlink" Id="rId56"/>
    <Relationship TargetMode="External" Target="https://m.edsoo.ru/1e56ec00" Type="http://schemas.openxmlformats.org/officeDocument/2006/relationships/hyperlink" Id="rId57"/>
    <Relationship TargetMode="External" Target="https://m.edsoo.ru/1e56ec00" Type="http://schemas.openxmlformats.org/officeDocument/2006/relationships/hyperlink" Id="rId58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